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F6018" w14:textId="77777777" w:rsidR="003477CA" w:rsidRDefault="00FF281F" w:rsidP="003F4AD2">
      <w:pPr>
        <w:tabs>
          <w:tab w:val="left" w:pos="4680"/>
        </w:tabs>
      </w:pPr>
      <w:r>
        <w:t>&lt;</w:t>
      </w:r>
      <w:proofErr w:type="gramStart"/>
      <w:r>
        <w:t>redacted</w:t>
      </w:r>
      <w:proofErr w:type="gramEnd"/>
      <w:r>
        <w:t>&gt;&lt;/redacted&gt;</w:t>
      </w:r>
      <w:r w:rsidR="003477CA">
        <w:tab/>
      </w:r>
    </w:p>
    <w:p w14:paraId="2CB6824A" w14:textId="77777777" w:rsidR="003477CA" w:rsidRDefault="00351F3B" w:rsidP="003F4AD2">
      <w:pPr>
        <w:tabs>
          <w:tab w:val="left" w:pos="4680"/>
        </w:tabs>
      </w:pPr>
      <w:r>
        <w:t>Complete Memorandum</w:t>
      </w:r>
    </w:p>
    <w:p w14:paraId="70B1173D" w14:textId="77777777" w:rsidR="003477CA" w:rsidRDefault="003477CA" w:rsidP="003E3E02">
      <w:pPr>
        <w:tabs>
          <w:tab w:val="left" w:pos="3198"/>
        </w:tabs>
      </w:pPr>
      <w:r>
        <w:t xml:space="preserve">Professor </w:t>
      </w:r>
      <w:r w:rsidR="00FF281F">
        <w:t>&lt;redacted&gt;&lt;/redacted&gt;</w:t>
      </w:r>
      <w:r w:rsidR="003E3E02">
        <w:tab/>
      </w:r>
    </w:p>
    <w:p w14:paraId="54D56E81" w14:textId="77777777" w:rsidR="003477CA" w:rsidRDefault="00351F3B" w:rsidP="003F4AD2">
      <w:pPr>
        <w:tabs>
          <w:tab w:val="left" w:pos="4680"/>
        </w:tabs>
      </w:pPr>
      <w:r>
        <w:t>4/11</w:t>
      </w:r>
      <w:r w:rsidR="003477CA">
        <w:t>/12</w:t>
      </w:r>
    </w:p>
    <w:p w14:paraId="1AFD21B5" w14:textId="77777777" w:rsidR="003477CA" w:rsidRDefault="003477CA" w:rsidP="008A39FB">
      <w:pPr>
        <w:tabs>
          <w:tab w:val="left" w:pos="4680"/>
          <w:tab w:val="left" w:pos="8820"/>
        </w:tabs>
      </w:pPr>
      <w:r>
        <w:t xml:space="preserve">I certify that this document contains </w:t>
      </w:r>
      <w:r w:rsidR="005C288F">
        <w:t>4</w:t>
      </w:r>
      <w:r w:rsidR="003E3E02">
        <w:t>200</w:t>
      </w:r>
      <w:r>
        <w:t xml:space="preserve"> words.</w:t>
      </w:r>
    </w:p>
    <w:p w14:paraId="7C02E43B" w14:textId="77777777" w:rsidR="003477CA" w:rsidRDefault="003477CA" w:rsidP="003F4AD2">
      <w:pPr>
        <w:tabs>
          <w:tab w:val="left" w:pos="4680"/>
        </w:tabs>
      </w:pPr>
    </w:p>
    <w:p w14:paraId="15FAB694" w14:textId="77777777" w:rsidR="003477CA" w:rsidRDefault="003477CA" w:rsidP="003F4AD2">
      <w:pPr>
        <w:tabs>
          <w:tab w:val="left" w:pos="4680"/>
        </w:tabs>
      </w:pPr>
    </w:p>
    <w:p w14:paraId="4E3B0B14" w14:textId="77777777" w:rsidR="003477CA" w:rsidRDefault="003477CA" w:rsidP="003F4AD2">
      <w:pPr>
        <w:tabs>
          <w:tab w:val="left" w:pos="4680"/>
        </w:tabs>
      </w:pPr>
    </w:p>
    <w:p w14:paraId="4A24EAC3" w14:textId="77777777" w:rsidR="003477CA" w:rsidRDefault="003477CA" w:rsidP="003F4AD2">
      <w:pPr>
        <w:tabs>
          <w:tab w:val="left" w:pos="4680"/>
        </w:tabs>
      </w:pPr>
    </w:p>
    <w:p w14:paraId="054F1548" w14:textId="77777777" w:rsidR="003477CA" w:rsidRDefault="003477CA" w:rsidP="003F4AD2">
      <w:pPr>
        <w:tabs>
          <w:tab w:val="left" w:pos="4680"/>
        </w:tabs>
      </w:pPr>
    </w:p>
    <w:p w14:paraId="45F027D9" w14:textId="77777777" w:rsidR="003477CA" w:rsidRDefault="003477CA" w:rsidP="003F4AD2">
      <w:pPr>
        <w:tabs>
          <w:tab w:val="left" w:pos="4680"/>
        </w:tabs>
      </w:pPr>
    </w:p>
    <w:p w14:paraId="29358E9E" w14:textId="77777777" w:rsidR="003477CA" w:rsidRDefault="003477CA" w:rsidP="003F4AD2">
      <w:pPr>
        <w:tabs>
          <w:tab w:val="left" w:pos="4680"/>
        </w:tabs>
      </w:pPr>
    </w:p>
    <w:p w14:paraId="06AD14A0" w14:textId="77777777" w:rsidR="003477CA" w:rsidRDefault="003477CA" w:rsidP="003F4AD2">
      <w:pPr>
        <w:tabs>
          <w:tab w:val="left" w:pos="4680"/>
        </w:tabs>
      </w:pPr>
    </w:p>
    <w:p w14:paraId="38FCEDB5" w14:textId="77777777" w:rsidR="003477CA" w:rsidRDefault="003477CA" w:rsidP="003F4AD2">
      <w:pPr>
        <w:tabs>
          <w:tab w:val="left" w:pos="4680"/>
        </w:tabs>
      </w:pPr>
    </w:p>
    <w:p w14:paraId="5A37F957" w14:textId="77777777" w:rsidR="003477CA" w:rsidRDefault="003477CA" w:rsidP="003F4AD2">
      <w:pPr>
        <w:tabs>
          <w:tab w:val="left" w:pos="4680"/>
        </w:tabs>
      </w:pPr>
    </w:p>
    <w:p w14:paraId="30656E7A" w14:textId="77777777" w:rsidR="003477CA" w:rsidRDefault="003477CA" w:rsidP="003F4AD2">
      <w:pPr>
        <w:tabs>
          <w:tab w:val="left" w:pos="4680"/>
        </w:tabs>
      </w:pPr>
    </w:p>
    <w:p w14:paraId="3E4BF911" w14:textId="77777777" w:rsidR="003477CA" w:rsidRDefault="003477CA" w:rsidP="003F4AD2">
      <w:pPr>
        <w:tabs>
          <w:tab w:val="left" w:pos="4680"/>
        </w:tabs>
      </w:pPr>
    </w:p>
    <w:p w14:paraId="039EC43E" w14:textId="77777777" w:rsidR="003477CA" w:rsidRDefault="003477CA" w:rsidP="003F4AD2">
      <w:pPr>
        <w:tabs>
          <w:tab w:val="left" w:pos="4680"/>
        </w:tabs>
      </w:pPr>
    </w:p>
    <w:p w14:paraId="7CDB2170" w14:textId="77777777" w:rsidR="003477CA" w:rsidRDefault="003477CA" w:rsidP="003F4AD2">
      <w:pPr>
        <w:tabs>
          <w:tab w:val="left" w:pos="4680"/>
        </w:tabs>
      </w:pPr>
    </w:p>
    <w:p w14:paraId="7D9EB840" w14:textId="77777777" w:rsidR="003477CA" w:rsidRDefault="003477CA" w:rsidP="003F4AD2">
      <w:pPr>
        <w:tabs>
          <w:tab w:val="left" w:pos="4680"/>
        </w:tabs>
      </w:pPr>
    </w:p>
    <w:p w14:paraId="4D0F651D" w14:textId="77777777" w:rsidR="00785AC9" w:rsidRDefault="006A1218" w:rsidP="003F4AD2">
      <w:pPr>
        <w:tabs>
          <w:tab w:val="left" w:pos="4680"/>
        </w:tabs>
      </w:pPr>
      <w:r>
        <w:lastRenderedPageBreak/>
        <w:t>STATE OF MINNESOTA                                                          DISTRICT COURT</w:t>
      </w:r>
    </w:p>
    <w:p w14:paraId="62A6D8BC" w14:textId="77777777" w:rsidR="006A1218" w:rsidRDefault="006A1218" w:rsidP="006A1218">
      <w:pPr>
        <w:pBdr>
          <w:bottom w:val="single" w:sz="6" w:space="1" w:color="auto"/>
        </w:pBdr>
        <w:jc w:val="center"/>
      </w:pPr>
      <w:r>
        <w:t>COUNTY OF WASHINGTON                               TENTH JUDICIAL DISTRICT</w:t>
      </w:r>
    </w:p>
    <w:p w14:paraId="35D57DE9" w14:textId="77777777" w:rsidR="00E17BBD" w:rsidRDefault="00E17BBD" w:rsidP="00E17BBD">
      <w:pPr>
        <w:pBdr>
          <w:bottom w:val="single" w:sz="6" w:space="1" w:color="auto"/>
        </w:pBdr>
        <w:jc w:val="right"/>
      </w:pPr>
      <w:r>
        <w:t>CASE TYPE:  Other Civil/Misc.</w:t>
      </w:r>
    </w:p>
    <w:p w14:paraId="5A4C36C6" w14:textId="77777777" w:rsidR="003F4AD2" w:rsidRPr="003F4AD2" w:rsidRDefault="003F4AD2" w:rsidP="003F4AD2">
      <w:pPr>
        <w:tabs>
          <w:tab w:val="left" w:pos="4680"/>
        </w:tabs>
        <w:spacing w:line="240" w:lineRule="auto"/>
        <w:ind w:right="4680"/>
      </w:pPr>
      <w:r>
        <w:rPr>
          <w:b/>
        </w:rPr>
        <w:tab/>
      </w:r>
      <w:r>
        <w:t>)</w:t>
      </w:r>
    </w:p>
    <w:p w14:paraId="38DE2FAF" w14:textId="77777777" w:rsidR="003F4AD2" w:rsidRDefault="003F4AD2" w:rsidP="003F4AD2">
      <w:pPr>
        <w:tabs>
          <w:tab w:val="left" w:pos="4680"/>
        </w:tabs>
        <w:spacing w:line="240" w:lineRule="auto"/>
        <w:ind w:right="4680"/>
      </w:pPr>
      <w:r>
        <w:t>Quentin Morgan,</w:t>
      </w:r>
      <w:r>
        <w:tab/>
        <w:t>)</w:t>
      </w:r>
      <w:r w:rsidR="006B747E">
        <w:tab/>
      </w:r>
      <w:r w:rsidR="006B747E">
        <w:tab/>
        <w:t>PLAINTIFF’S MEMORANDUM</w:t>
      </w:r>
    </w:p>
    <w:p w14:paraId="3ED819AD" w14:textId="77777777" w:rsidR="003F4AD2" w:rsidRDefault="003F4AD2" w:rsidP="003F4AD2">
      <w:pPr>
        <w:tabs>
          <w:tab w:val="left" w:pos="4680"/>
        </w:tabs>
        <w:spacing w:line="240" w:lineRule="auto"/>
        <w:ind w:right="4680"/>
      </w:pPr>
      <w:r>
        <w:tab/>
        <w:t>)</w:t>
      </w:r>
      <w:r w:rsidR="006B747E">
        <w:tab/>
      </w:r>
      <w:r w:rsidR="006B747E">
        <w:tab/>
        <w:t xml:space="preserve">                   OPPOSING</w:t>
      </w:r>
    </w:p>
    <w:p w14:paraId="035DD82B" w14:textId="77777777" w:rsidR="007079D6" w:rsidRDefault="007079D6" w:rsidP="007079D6">
      <w:pPr>
        <w:tabs>
          <w:tab w:val="left" w:pos="720"/>
          <w:tab w:val="left" w:pos="4680"/>
        </w:tabs>
        <w:spacing w:line="240" w:lineRule="auto"/>
        <w:ind w:right="4680"/>
      </w:pPr>
      <w:r>
        <w:rPr>
          <w:b/>
        </w:rPr>
        <w:tab/>
      </w:r>
      <w:r w:rsidR="003F4AD2">
        <w:t>Plaintiff,</w:t>
      </w:r>
      <w:r>
        <w:tab/>
        <w:t>)</w:t>
      </w:r>
      <w:r w:rsidR="006B747E">
        <w:tab/>
      </w:r>
      <w:r w:rsidR="006B747E">
        <w:tab/>
        <w:t xml:space="preserve">      SUMMARY JUDGMENT        </w:t>
      </w:r>
    </w:p>
    <w:p w14:paraId="423AA6B0" w14:textId="77777777" w:rsidR="003F4AD2" w:rsidRDefault="007079D6" w:rsidP="007079D6">
      <w:pPr>
        <w:tabs>
          <w:tab w:val="left" w:pos="990"/>
          <w:tab w:val="left" w:pos="4680"/>
          <w:tab w:val="left" w:pos="5760"/>
        </w:tabs>
        <w:spacing w:line="240" w:lineRule="auto"/>
        <w:ind w:right="4680"/>
      </w:pPr>
      <w:r>
        <w:tab/>
      </w:r>
      <w:r>
        <w:tab/>
        <w:t>)</w:t>
      </w:r>
      <w:r>
        <w:tab/>
      </w:r>
    </w:p>
    <w:p w14:paraId="5F198933" w14:textId="77777777" w:rsidR="007079D6" w:rsidRDefault="007079D6" w:rsidP="007079D6">
      <w:pPr>
        <w:tabs>
          <w:tab w:val="left" w:pos="990"/>
          <w:tab w:val="left" w:pos="4680"/>
          <w:tab w:val="left" w:pos="5760"/>
        </w:tabs>
        <w:spacing w:line="240" w:lineRule="auto"/>
        <w:ind w:right="4680"/>
      </w:pPr>
      <w:r>
        <w:tab/>
        <w:t>v.</w:t>
      </w:r>
      <w:r>
        <w:tab/>
        <w:t>)</w:t>
      </w:r>
      <w:r>
        <w:tab/>
      </w:r>
      <w:r w:rsidR="006B747E">
        <w:t xml:space="preserve">          Civil No. 2011-CV</w:t>
      </w:r>
      <w:r w:rsidR="006B747E">
        <w:rPr>
          <w:b/>
        </w:rPr>
        <w:tab/>
        <w:t xml:space="preserve"> </w:t>
      </w:r>
      <w:r w:rsidR="006B747E">
        <w:t>183</w:t>
      </w:r>
    </w:p>
    <w:p w14:paraId="71B14C81" w14:textId="77777777" w:rsidR="007079D6" w:rsidRDefault="007079D6" w:rsidP="007079D6">
      <w:pPr>
        <w:tabs>
          <w:tab w:val="left" w:pos="990"/>
          <w:tab w:val="left" w:pos="4680"/>
          <w:tab w:val="left" w:pos="5760"/>
        </w:tabs>
        <w:spacing w:line="240" w:lineRule="auto"/>
        <w:ind w:right="4680"/>
      </w:pPr>
      <w:r>
        <w:tab/>
      </w:r>
      <w:r>
        <w:tab/>
        <w:t>)</w:t>
      </w:r>
      <w:r>
        <w:tab/>
      </w:r>
    </w:p>
    <w:p w14:paraId="39D0EF0B" w14:textId="77777777" w:rsidR="007079D6" w:rsidRDefault="007079D6" w:rsidP="007079D6">
      <w:pPr>
        <w:tabs>
          <w:tab w:val="left" w:pos="990"/>
          <w:tab w:val="left" w:pos="4680"/>
          <w:tab w:val="left" w:pos="5760"/>
        </w:tabs>
        <w:spacing w:line="240" w:lineRule="auto"/>
        <w:ind w:right="4680"/>
      </w:pPr>
      <w:r>
        <w:t>Alexis Daniels,</w:t>
      </w:r>
      <w:r>
        <w:tab/>
        <w:t>)</w:t>
      </w:r>
      <w:r w:rsidR="006B747E">
        <w:tab/>
        <w:t xml:space="preserve">            JURY DEMANDED</w:t>
      </w:r>
    </w:p>
    <w:p w14:paraId="1F6F4E57" w14:textId="77777777" w:rsidR="007079D6" w:rsidRDefault="007079D6" w:rsidP="007079D6">
      <w:pPr>
        <w:tabs>
          <w:tab w:val="left" w:pos="990"/>
          <w:tab w:val="left" w:pos="4680"/>
          <w:tab w:val="left" w:pos="5760"/>
        </w:tabs>
        <w:spacing w:line="240" w:lineRule="auto"/>
        <w:ind w:right="4680"/>
      </w:pPr>
      <w:r>
        <w:tab/>
      </w:r>
      <w:r>
        <w:tab/>
        <w:t>)</w:t>
      </w:r>
    </w:p>
    <w:p w14:paraId="0C1D352D" w14:textId="77777777" w:rsidR="007079D6" w:rsidRDefault="007079D6" w:rsidP="007079D6">
      <w:pPr>
        <w:tabs>
          <w:tab w:val="left" w:pos="720"/>
          <w:tab w:val="left" w:pos="4680"/>
          <w:tab w:val="left" w:pos="5760"/>
        </w:tabs>
        <w:spacing w:line="240" w:lineRule="auto"/>
        <w:ind w:right="4680"/>
      </w:pPr>
      <w:r>
        <w:tab/>
        <w:t>Defendant.</w:t>
      </w:r>
      <w:r>
        <w:tab/>
        <w:t>)</w:t>
      </w:r>
    </w:p>
    <w:p w14:paraId="578DC375" w14:textId="77777777" w:rsidR="00785AC9" w:rsidRDefault="00785AC9" w:rsidP="007079D6">
      <w:pPr>
        <w:pBdr>
          <w:bottom w:val="single" w:sz="6" w:space="1" w:color="auto"/>
        </w:pBdr>
      </w:pPr>
    </w:p>
    <w:p w14:paraId="74903D9C" w14:textId="77777777" w:rsidR="00785AC9" w:rsidRDefault="00785AC9" w:rsidP="00DD5395">
      <w:pPr>
        <w:jc w:val="center"/>
        <w:rPr>
          <w:b/>
        </w:rPr>
      </w:pPr>
    </w:p>
    <w:p w14:paraId="5C988F45" w14:textId="77777777" w:rsidR="00DD5395" w:rsidRDefault="00DD5395" w:rsidP="00DD5395">
      <w:pPr>
        <w:jc w:val="center"/>
        <w:rPr>
          <w:b/>
        </w:rPr>
      </w:pPr>
      <w:r>
        <w:rPr>
          <w:b/>
        </w:rPr>
        <w:t>SUMMARY</w:t>
      </w:r>
    </w:p>
    <w:p w14:paraId="63BD1ECF" w14:textId="77777777" w:rsidR="00DD5395" w:rsidRDefault="00DD5395" w:rsidP="00DD5395">
      <w:r>
        <w:tab/>
        <w:t xml:space="preserve">Quentin Morgan </w:t>
      </w:r>
      <w:r w:rsidR="00D8744A">
        <w:t xml:space="preserve">contends he </w:t>
      </w:r>
      <w:r>
        <w:t xml:space="preserve">was assaulted and unlawfully detained by Alexis Daniels on the night of his wedding.  </w:t>
      </w:r>
      <w:r w:rsidR="005056F3">
        <w:t>Although</w:t>
      </w:r>
      <w:r w:rsidR="00553966">
        <w:t xml:space="preserve"> she had no</w:t>
      </w:r>
      <w:r>
        <w:t xml:space="preserve"> legal authority</w:t>
      </w:r>
      <w:r w:rsidR="00553966">
        <w:t xml:space="preserve"> to do so</w:t>
      </w:r>
      <w:r>
        <w:t>, Daniels confine</w:t>
      </w:r>
      <w:r w:rsidR="005056F3">
        <w:t>d</w:t>
      </w:r>
      <w:r>
        <w:t xml:space="preserve"> the Plaintiff and his </w:t>
      </w:r>
      <w:r w:rsidR="005056F3">
        <w:t xml:space="preserve">wedding </w:t>
      </w:r>
      <w:r>
        <w:t xml:space="preserve">guests in the Ozaukee Country Club </w:t>
      </w:r>
      <w:r w:rsidR="001E36C9">
        <w:t xml:space="preserve">(OCC) </w:t>
      </w:r>
      <w:r>
        <w:t>Ballroom</w:t>
      </w:r>
      <w:r w:rsidR="005056F3">
        <w:t xml:space="preserve"> for more than seven hours</w:t>
      </w:r>
      <w:r w:rsidR="0093026C">
        <w:t xml:space="preserve">.  </w:t>
      </w:r>
      <w:r w:rsidR="00402D2B">
        <w:t xml:space="preserve">When Morgan attempted to leave the premises, Daniels threatened him with violence.  </w:t>
      </w:r>
      <w:r w:rsidR="00553966">
        <w:t>While</w:t>
      </w:r>
      <w:r w:rsidR="0093026C">
        <w:t xml:space="preserve"> Daniels</w:t>
      </w:r>
      <w:r>
        <w:t xml:space="preserve"> </w:t>
      </w:r>
      <w:r w:rsidR="0093026C">
        <w:t xml:space="preserve">portrays her actions as </w:t>
      </w:r>
      <w:r w:rsidR="00BC5ECE">
        <w:t>a noble effort</w:t>
      </w:r>
      <w:r>
        <w:t xml:space="preserve"> to protect </w:t>
      </w:r>
      <w:r w:rsidR="0093026C">
        <w:t>the guests</w:t>
      </w:r>
      <w:r>
        <w:t xml:space="preserve"> from a convict who escaped from a </w:t>
      </w:r>
      <w:r w:rsidR="00BD067F">
        <w:t>nearby prison</w:t>
      </w:r>
      <w:r>
        <w:t xml:space="preserve"> </w:t>
      </w:r>
      <w:r w:rsidR="00BD067F">
        <w:t>earlier that afternoon</w:t>
      </w:r>
      <w:r w:rsidR="0093026C">
        <w:t>,</w:t>
      </w:r>
      <w:r w:rsidR="00BD067F">
        <w:t xml:space="preserve"> the evidence </w:t>
      </w:r>
      <w:r w:rsidR="00BC5ECE">
        <w:t xml:space="preserve">tells a different story.  </w:t>
      </w:r>
      <w:r w:rsidR="00102FAF">
        <w:t xml:space="preserve">Daniels’ actions throughout the evening belie her claims of good </w:t>
      </w:r>
      <w:r w:rsidR="00102FAF">
        <w:lastRenderedPageBreak/>
        <w:t>faith and expose her as a</w:t>
      </w:r>
      <w:r w:rsidR="00A273AD">
        <w:t>n alarmist</w:t>
      </w:r>
      <w:r w:rsidR="00102FAF">
        <w:t xml:space="preserve"> karate expert rather than a </w:t>
      </w:r>
      <w:r w:rsidR="00DF499C">
        <w:t xml:space="preserve">safety-conscious wedding coordinator. </w:t>
      </w:r>
    </w:p>
    <w:p w14:paraId="6953D5BF" w14:textId="77777777" w:rsidR="00BD067F" w:rsidRPr="00DD5395" w:rsidRDefault="00BD067F" w:rsidP="00DD5395">
      <w:r>
        <w:tab/>
        <w:t>Daniels has moved for summary judgment on both the assault and false imprisonment claims, asserting that Morgan cannot prove the elements for assault and that her confinement of Morgan was legally justified.</w:t>
      </w:r>
      <w:r w:rsidR="00DD1353">
        <w:t xml:space="preserve"> </w:t>
      </w:r>
      <w:r w:rsidR="00BC5ECE">
        <w:t xml:space="preserve"> </w:t>
      </w:r>
      <w:r w:rsidR="00DD1353">
        <w:t xml:space="preserve"> </w:t>
      </w:r>
      <w:r w:rsidR="00B542A9">
        <w:t xml:space="preserve">However, the Defendant has provided </w:t>
      </w:r>
      <w:r w:rsidR="006E27A5">
        <w:t>little</w:t>
      </w:r>
      <w:r w:rsidR="00B542A9">
        <w:t xml:space="preserve"> legal underpinning which would justify her otherwise unlawful confinement of the Plaintiff.  As for the assault claim, it is the Plaintiff’s contention that he </w:t>
      </w:r>
      <w:r w:rsidR="00B542A9">
        <w:rPr>
          <w:i/>
        </w:rPr>
        <w:t xml:space="preserve">can </w:t>
      </w:r>
      <w:r w:rsidR="00B542A9">
        <w:t xml:space="preserve">prove all the elements for assault.  </w:t>
      </w:r>
      <w:r w:rsidR="00904997">
        <w:t>At a minimum, when the evidence is viewed in the light most favorable to the Plaintiff, there are sufficient questions of material fact</w:t>
      </w:r>
      <w:r w:rsidR="005056F3">
        <w:t xml:space="preserve"> </w:t>
      </w:r>
      <w:r w:rsidR="00A273AD">
        <w:t xml:space="preserve">on both claims </w:t>
      </w:r>
      <w:r w:rsidR="005056F3">
        <w:t>to render</w:t>
      </w:r>
      <w:r w:rsidR="00904997">
        <w:t xml:space="preserve"> summary judgment for the Defendant inappropriate.  </w:t>
      </w:r>
      <w:r w:rsidR="001410B9">
        <w:t xml:space="preserve">  H</w:t>
      </w:r>
      <w:r w:rsidR="00904997">
        <w:t>er motion should be denied.</w:t>
      </w:r>
    </w:p>
    <w:p w14:paraId="503BE577" w14:textId="77777777" w:rsidR="00DD5395" w:rsidRDefault="00DD5395" w:rsidP="00DD5395">
      <w:pPr>
        <w:jc w:val="center"/>
        <w:rPr>
          <w:b/>
        </w:rPr>
      </w:pPr>
      <w:r>
        <w:rPr>
          <w:b/>
        </w:rPr>
        <w:t>ISSUES</w:t>
      </w:r>
    </w:p>
    <w:p w14:paraId="24DEE158" w14:textId="77777777" w:rsidR="002F259B" w:rsidRDefault="00DD1353" w:rsidP="00DD1353">
      <w:r>
        <w:t xml:space="preserve">I.  Has Daniels </w:t>
      </w:r>
      <w:r w:rsidR="002F259B">
        <w:t xml:space="preserve">met her burden as to the following requirements for summary judgment on the assault </w:t>
      </w:r>
      <w:proofErr w:type="gramStart"/>
      <w:r w:rsidR="002F259B">
        <w:t>claim:</w:t>
      </w:r>
      <w:proofErr w:type="gramEnd"/>
    </w:p>
    <w:p w14:paraId="1577C204" w14:textId="77777777" w:rsidR="002F259B" w:rsidRDefault="002F259B" w:rsidP="00DD1353">
      <w:r>
        <w:tab/>
        <w:t xml:space="preserve">A.  </w:t>
      </w:r>
      <w:r w:rsidR="005056F3">
        <w:t>When the evidence</w:t>
      </w:r>
      <w:r>
        <w:t xml:space="preserve"> is viewed in the light most favorable to Morgan, </w:t>
      </w:r>
      <w:r w:rsidR="005056F3">
        <w:t xml:space="preserve">can Daniels prove </w:t>
      </w:r>
      <w:r>
        <w:t>her threat and accompanying gesture did not constitute an assault?</w:t>
      </w:r>
    </w:p>
    <w:p w14:paraId="2E5ACD26" w14:textId="77777777" w:rsidR="00753554" w:rsidRDefault="00753554" w:rsidP="00DD1353">
      <w:r>
        <w:tab/>
        <w:t>B.  Could reasonable persons come to differing conclusions as to whether Daniels assaulted Morgan?</w:t>
      </w:r>
    </w:p>
    <w:p w14:paraId="6C7CFF65" w14:textId="77777777" w:rsidR="00753554" w:rsidRDefault="002F259B" w:rsidP="00DD1353">
      <w:r>
        <w:tab/>
      </w:r>
    </w:p>
    <w:p w14:paraId="125EC8AB" w14:textId="77777777" w:rsidR="002F259B" w:rsidRDefault="00753554" w:rsidP="00753554">
      <w:pPr>
        <w:ind w:firstLine="720"/>
      </w:pPr>
      <w:r>
        <w:lastRenderedPageBreak/>
        <w:t>C</w:t>
      </w:r>
      <w:r w:rsidR="002F259B">
        <w:t>.  Can Daniels prove that there are no material issues of fact that would preclude summary judgment on the assault claim?</w:t>
      </w:r>
    </w:p>
    <w:p w14:paraId="59450F14" w14:textId="77777777" w:rsidR="002F259B" w:rsidRDefault="002F259B" w:rsidP="00DD1353">
      <w:r>
        <w:t>II</w:t>
      </w:r>
      <w:r w:rsidR="001410B9">
        <w:t>. Was</w:t>
      </w:r>
      <w:r>
        <w:t xml:space="preserve"> Daniels’ confinement of Morgan justified?</w:t>
      </w:r>
    </w:p>
    <w:p w14:paraId="49604CA1" w14:textId="77777777" w:rsidR="002F259B" w:rsidRDefault="002F259B" w:rsidP="00DD1353">
      <w:r>
        <w:t>III</w:t>
      </w:r>
      <w:r w:rsidR="001410B9">
        <w:t>. Has</w:t>
      </w:r>
      <w:r>
        <w:t xml:space="preserve"> Daniels met her burden of proof as to the following requirements for summary judgment on the false imprisonment claim:</w:t>
      </w:r>
    </w:p>
    <w:p w14:paraId="0E689894" w14:textId="77777777" w:rsidR="002F259B" w:rsidRDefault="002F259B" w:rsidP="00DD1353">
      <w:r>
        <w:tab/>
        <w:t xml:space="preserve">A.  </w:t>
      </w:r>
      <w:r w:rsidR="005056F3">
        <w:t>W</w:t>
      </w:r>
      <w:r>
        <w:t xml:space="preserve">hen the evidence is viewed in the light most favorable to Morgan, </w:t>
      </w:r>
      <w:r w:rsidR="00753554">
        <w:t>does it show Daniels falsely imprisoned him?</w:t>
      </w:r>
    </w:p>
    <w:p w14:paraId="5DB2224E" w14:textId="77777777" w:rsidR="00785AC9" w:rsidRDefault="00785AC9" w:rsidP="00DD1353">
      <w:r>
        <w:tab/>
        <w:t>B.  Can Daniels prove there are no material issues of fact that would preclude summary judgment on the false imprisonment claim?</w:t>
      </w:r>
    </w:p>
    <w:p w14:paraId="15DB018D" w14:textId="77777777" w:rsidR="00DD5395" w:rsidRPr="00DD5395" w:rsidRDefault="00DD5395" w:rsidP="00DD5395">
      <w:pPr>
        <w:jc w:val="center"/>
        <w:rPr>
          <w:b/>
        </w:rPr>
      </w:pPr>
      <w:r>
        <w:rPr>
          <w:b/>
        </w:rPr>
        <w:t>FACTS</w:t>
      </w:r>
    </w:p>
    <w:p w14:paraId="0DD73154" w14:textId="77777777" w:rsidR="009E486A" w:rsidRDefault="00EE4832" w:rsidP="00DD5395">
      <w:pPr>
        <w:ind w:firstLine="720"/>
      </w:pPr>
      <w:r>
        <w:t xml:space="preserve">Quentin Morgan has brought this action against Alexis Daniels, the wedding </w:t>
      </w:r>
      <w:r w:rsidR="00C52250">
        <w:t>coordinator</w:t>
      </w:r>
      <w:r>
        <w:t xml:space="preserve"> at the Ozaukee Country Club (OCC).  Morgan has acted because </w:t>
      </w:r>
      <w:r w:rsidR="005056F3">
        <w:t>he believes the</w:t>
      </w:r>
      <w:r>
        <w:t xml:space="preserve"> Defendant illegally threatened and confined him on the evening of his wedding reception at the OCC.</w:t>
      </w:r>
    </w:p>
    <w:p w14:paraId="138C1259" w14:textId="77777777" w:rsidR="001E45D5" w:rsidRDefault="001E36C9" w:rsidP="001E45D5">
      <w:pPr>
        <w:ind w:firstLine="720"/>
      </w:pPr>
      <w:r>
        <w:t xml:space="preserve">The Plaintiff and the Defendant </w:t>
      </w:r>
      <w:r w:rsidR="00A273AD">
        <w:t xml:space="preserve">were </w:t>
      </w:r>
      <w:r>
        <w:t xml:space="preserve">first </w:t>
      </w:r>
      <w:r w:rsidR="00A273AD">
        <w:t>introduced</w:t>
      </w:r>
      <w:r>
        <w:t xml:space="preserve"> o</w:t>
      </w:r>
      <w:r w:rsidR="00C52250">
        <w:t xml:space="preserve">n October 15, 2010, </w:t>
      </w:r>
      <w:r>
        <w:t xml:space="preserve">when </w:t>
      </w:r>
      <w:r w:rsidR="00C52250">
        <w:t>Morgan and his fiancé met with Daniels to discuss holding their wedding reception a</w:t>
      </w:r>
      <w:r w:rsidR="005056F3">
        <w:t xml:space="preserve">t the OCC.  Daniels </w:t>
      </w:r>
      <w:proofErr w:type="spellStart"/>
      <w:r w:rsidR="005056F3">
        <w:t>Aff</w:t>
      </w:r>
      <w:proofErr w:type="spellEnd"/>
      <w:r w:rsidR="005056F3">
        <w:t>. ¶ 2.</w:t>
      </w:r>
      <w:r w:rsidR="00C52250">
        <w:t xml:space="preserve">  As a result of that meeting, the couple chose to reserve the OCC ballroom for their reception on June 6, 2011.  </w:t>
      </w:r>
      <w:r w:rsidR="00C52250" w:rsidRPr="005056F3">
        <w:rPr>
          <w:i/>
        </w:rPr>
        <w:t>Id</w:t>
      </w:r>
      <w:r w:rsidR="00C52250">
        <w:t xml:space="preserve">.  </w:t>
      </w:r>
    </w:p>
    <w:p w14:paraId="7FA8A7F6" w14:textId="77777777" w:rsidR="007C27D1" w:rsidRDefault="001E45D5" w:rsidP="0003189A">
      <w:pPr>
        <w:ind w:firstLine="720"/>
      </w:pPr>
      <w:r>
        <w:t xml:space="preserve">On the afternoon of </w:t>
      </w:r>
      <w:r w:rsidR="00837837">
        <w:t>the reception,</w:t>
      </w:r>
      <w:r>
        <w:t xml:space="preserve"> Daniels received a call from the Woodbury Police Chief, informing her that an inmate convicted of manslaughter </w:t>
      </w:r>
      <w:r>
        <w:lastRenderedPageBreak/>
        <w:t xml:space="preserve">had escaped from </w:t>
      </w:r>
      <w:r w:rsidR="005520AB">
        <w:t>a nearby</w:t>
      </w:r>
      <w:r>
        <w:t xml:space="preserve"> prison.  Daniels </w:t>
      </w:r>
      <w:proofErr w:type="spellStart"/>
      <w:r>
        <w:t>Aff</w:t>
      </w:r>
      <w:proofErr w:type="spellEnd"/>
      <w:r>
        <w:t xml:space="preserve">. </w:t>
      </w:r>
      <w:r w:rsidR="00837837">
        <w:t>¶ 3</w:t>
      </w:r>
      <w:r w:rsidR="005056F3">
        <w:t>.</w:t>
      </w:r>
      <w:r w:rsidR="00837837">
        <w:t xml:space="preserve">  At approximately 4 p.m. </w:t>
      </w:r>
      <w:r>
        <w:t xml:space="preserve">Morgan arrived at the OCC and began greeting guests.  Morgan </w:t>
      </w:r>
      <w:proofErr w:type="spellStart"/>
      <w:r>
        <w:t>Aff</w:t>
      </w:r>
      <w:proofErr w:type="spellEnd"/>
      <w:r>
        <w:t>. ¶ 3</w:t>
      </w:r>
      <w:r w:rsidR="005056F3">
        <w:t xml:space="preserve">. </w:t>
      </w:r>
      <w:r>
        <w:t xml:space="preserve"> </w:t>
      </w:r>
      <w:r w:rsidR="001E36C9">
        <w:t xml:space="preserve">Daniels did not mention the escape to Morgan upon his arrival. Instead, she waited </w:t>
      </w:r>
      <w:r w:rsidR="00463FEB">
        <w:t>until approximately 7:30 p.m. to</w:t>
      </w:r>
      <w:r w:rsidR="00403EAA">
        <w:t xml:space="preserve"> </w:t>
      </w:r>
      <w:r w:rsidR="001410B9">
        <w:t>inform</w:t>
      </w:r>
      <w:r w:rsidR="00403EAA">
        <w:t xml:space="preserve"> </w:t>
      </w:r>
      <w:r w:rsidR="0003189A">
        <w:t>Morgan about the escaped inmate</w:t>
      </w:r>
      <w:r w:rsidR="001E36C9">
        <w:t xml:space="preserve"> </w:t>
      </w:r>
      <w:r w:rsidR="00403EAA">
        <w:t>and her desire</w:t>
      </w:r>
      <w:r w:rsidR="0003189A">
        <w:t xml:space="preserve"> </w:t>
      </w:r>
      <w:r w:rsidR="00837837">
        <w:t>to confine</w:t>
      </w:r>
      <w:r w:rsidR="0003189A">
        <w:t xml:space="preserve"> the </w:t>
      </w:r>
      <w:r w:rsidR="001E36C9">
        <w:t xml:space="preserve">Plaintiff and his </w:t>
      </w:r>
      <w:r w:rsidR="0003189A">
        <w:t>guests</w:t>
      </w:r>
      <w:r w:rsidR="00837837">
        <w:t>.</w:t>
      </w:r>
      <w:r w:rsidR="0003189A">
        <w:t xml:space="preserve">  Young Dep. 2</w:t>
      </w:r>
      <w:r w:rsidR="00C11E30">
        <w:t>3-27</w:t>
      </w:r>
      <w:r w:rsidR="0003189A">
        <w:t xml:space="preserve">, Daniels </w:t>
      </w:r>
      <w:proofErr w:type="spellStart"/>
      <w:r w:rsidR="0003189A">
        <w:t>Aff</w:t>
      </w:r>
      <w:proofErr w:type="spellEnd"/>
      <w:r w:rsidR="0003189A">
        <w:t>. ¶ 4</w:t>
      </w:r>
      <w:r w:rsidR="005056F3">
        <w:t>.</w:t>
      </w:r>
      <w:r w:rsidR="0003189A">
        <w:t xml:space="preserve"> </w:t>
      </w:r>
      <w:r w:rsidR="00403EAA">
        <w:t xml:space="preserve"> </w:t>
      </w:r>
      <w:r w:rsidR="005520AB">
        <w:t xml:space="preserve">When Morgan asked to speak to the police officer in charge of the investigation, </w:t>
      </w:r>
      <w:r w:rsidR="00D8744A">
        <w:t>Daniels refused to</w:t>
      </w:r>
      <w:r w:rsidR="005520AB">
        <w:t xml:space="preserve"> divulge the officer’s name.  Morgan </w:t>
      </w:r>
      <w:proofErr w:type="spellStart"/>
      <w:r w:rsidR="005520AB">
        <w:t>Aff</w:t>
      </w:r>
      <w:proofErr w:type="spellEnd"/>
      <w:r w:rsidR="005520AB">
        <w:t>. ¶ 4</w:t>
      </w:r>
      <w:r w:rsidR="005056F3">
        <w:t>.</w:t>
      </w:r>
      <w:r w:rsidR="004B7AE3">
        <w:t xml:space="preserve">  Morgan told Daniels that he wanted to leave.  Morgan </w:t>
      </w:r>
      <w:proofErr w:type="spellStart"/>
      <w:r w:rsidR="004B7AE3">
        <w:t>Aff</w:t>
      </w:r>
      <w:proofErr w:type="spellEnd"/>
      <w:r w:rsidR="004B7AE3">
        <w:t xml:space="preserve">. ¶ 5.  The Defendant responded by raising her hand and threatening him, saying, “I’m warning you, you’re liable to get hurt if you try to leave here.”  </w:t>
      </w:r>
      <w:r w:rsidR="004B7AE3">
        <w:rPr>
          <w:i/>
        </w:rPr>
        <w:t>Id</w:t>
      </w:r>
      <w:r w:rsidR="004B7AE3">
        <w:t>.   Because Morgan knew that Daniels was a nationally ranked karate champion, he took no comfort in his old wrestling skills or his size advantage and became scared</w:t>
      </w:r>
      <w:r w:rsidR="003E3E02">
        <w:t xml:space="preserve"> that</w:t>
      </w:r>
      <w:r w:rsidR="004B7AE3">
        <w:t xml:space="preserve"> she would attack and harm him.  Daniels </w:t>
      </w:r>
      <w:proofErr w:type="spellStart"/>
      <w:r w:rsidR="004B7AE3">
        <w:t>Aff</w:t>
      </w:r>
      <w:proofErr w:type="spellEnd"/>
      <w:r w:rsidR="004B7AE3">
        <w:t xml:space="preserve">. </w:t>
      </w:r>
      <w:proofErr w:type="gramStart"/>
      <w:r w:rsidR="004B7AE3">
        <w:t xml:space="preserve">¶ 9, </w:t>
      </w:r>
      <w:r w:rsidR="004B7AE3" w:rsidRPr="00C11E30">
        <w:rPr>
          <w:i/>
        </w:rPr>
        <w:t>Id</w:t>
      </w:r>
      <w:r w:rsidR="004B7AE3">
        <w:rPr>
          <w:i/>
        </w:rPr>
        <w:t xml:space="preserve">. </w:t>
      </w:r>
      <w:r w:rsidR="004B7AE3">
        <w:t xml:space="preserve">at ¶ 2, Young Dep. 36-40, Morgan </w:t>
      </w:r>
      <w:proofErr w:type="spellStart"/>
      <w:r w:rsidR="004B7AE3">
        <w:t>Aff</w:t>
      </w:r>
      <w:proofErr w:type="spellEnd"/>
      <w:r w:rsidR="004B7AE3">
        <w:t>.</w:t>
      </w:r>
      <w:proofErr w:type="gramEnd"/>
      <w:r w:rsidR="004B7AE3">
        <w:t xml:space="preserve"> ¶ 5.  </w:t>
      </w:r>
      <w:r w:rsidR="00753554">
        <w:t>As a result,</w:t>
      </w:r>
      <w:r w:rsidR="00351F3B">
        <w:t xml:space="preserve"> Morgan</w:t>
      </w:r>
      <w:r w:rsidR="004B7AE3">
        <w:t xml:space="preserve"> acquiesced to </w:t>
      </w:r>
      <w:r w:rsidR="00351F3B">
        <w:t>Daniels’</w:t>
      </w:r>
      <w:r w:rsidR="004B7AE3">
        <w:t xml:space="preserve"> demands and relented in his quest to leave.  Morgan </w:t>
      </w:r>
      <w:proofErr w:type="spellStart"/>
      <w:r w:rsidR="004B7AE3">
        <w:t>Aff</w:t>
      </w:r>
      <w:proofErr w:type="spellEnd"/>
      <w:r w:rsidR="004B7AE3">
        <w:t xml:space="preserve">. </w:t>
      </w:r>
      <w:proofErr w:type="gramStart"/>
      <w:r w:rsidR="004B7AE3">
        <w:t xml:space="preserve">¶ 5, Daniels </w:t>
      </w:r>
      <w:proofErr w:type="spellStart"/>
      <w:r w:rsidR="004B7AE3">
        <w:t>Aff</w:t>
      </w:r>
      <w:proofErr w:type="spellEnd"/>
      <w:r w:rsidR="004B7AE3">
        <w:t>.</w:t>
      </w:r>
      <w:proofErr w:type="gramEnd"/>
      <w:r w:rsidR="004B7AE3">
        <w:t xml:space="preserve"> ¶ 6.</w:t>
      </w:r>
    </w:p>
    <w:p w14:paraId="04407B16" w14:textId="77777777" w:rsidR="00463FEB" w:rsidRDefault="00403EAA" w:rsidP="0003189A">
      <w:pPr>
        <w:ind w:firstLine="720"/>
      </w:pPr>
      <w:r>
        <w:t>A little while later, a</w:t>
      </w:r>
      <w:r w:rsidR="0003189A">
        <w:t xml:space="preserve">round 8 p.m., Daniels </w:t>
      </w:r>
      <w:r w:rsidR="00837837">
        <w:t xml:space="preserve">shut and locked the ballroom doors and </w:t>
      </w:r>
      <w:r w:rsidR="0003189A">
        <w:t>announce</w:t>
      </w:r>
      <w:r w:rsidR="00837837">
        <w:t>d</w:t>
      </w:r>
      <w:r w:rsidR="0003189A">
        <w:t xml:space="preserve"> </w:t>
      </w:r>
      <w:r w:rsidR="005520AB">
        <w:t>that</w:t>
      </w:r>
      <w:r w:rsidR="00837837">
        <w:t xml:space="preserve"> </w:t>
      </w:r>
      <w:r w:rsidR="005520AB">
        <w:t xml:space="preserve">no </w:t>
      </w:r>
      <w:r w:rsidR="0003189A">
        <w:t>one</w:t>
      </w:r>
      <w:r w:rsidR="005520AB">
        <w:t xml:space="preserve"> was </w:t>
      </w:r>
      <w:r w:rsidR="00837837">
        <w:t xml:space="preserve">allowed </w:t>
      </w:r>
      <w:r w:rsidR="005520AB">
        <w:t>to leave.</w:t>
      </w:r>
      <w:r w:rsidR="0003189A">
        <w:t xml:space="preserve"> </w:t>
      </w:r>
      <w:r w:rsidR="006E27A5">
        <w:t xml:space="preserve">Morgan </w:t>
      </w:r>
      <w:proofErr w:type="spellStart"/>
      <w:r w:rsidR="006E27A5">
        <w:t>Aff</w:t>
      </w:r>
      <w:proofErr w:type="spellEnd"/>
      <w:r w:rsidR="006E27A5">
        <w:t xml:space="preserve">. </w:t>
      </w:r>
      <w:proofErr w:type="gramStart"/>
      <w:r w:rsidR="006E27A5">
        <w:t xml:space="preserve">¶ 5, Daniels </w:t>
      </w:r>
      <w:proofErr w:type="spellStart"/>
      <w:r w:rsidR="006E27A5">
        <w:t>Aff</w:t>
      </w:r>
      <w:proofErr w:type="spellEnd"/>
      <w:r w:rsidR="006E27A5">
        <w:t>.</w:t>
      </w:r>
      <w:proofErr w:type="gramEnd"/>
      <w:r w:rsidR="006E27A5">
        <w:t xml:space="preserve"> </w:t>
      </w:r>
      <w:proofErr w:type="gramStart"/>
      <w:r w:rsidR="006E27A5">
        <w:t>¶ 6</w:t>
      </w:r>
      <w:r w:rsidR="005520AB">
        <w:t xml:space="preserve">, </w:t>
      </w:r>
      <w:r w:rsidR="00F63586">
        <w:t>Complaint, ¶ 8</w:t>
      </w:r>
      <w:r w:rsidR="00C11E30">
        <w:t>.</w:t>
      </w:r>
      <w:proofErr w:type="gramEnd"/>
      <w:r w:rsidR="002D0BBA">
        <w:t xml:space="preserve">  </w:t>
      </w:r>
      <w:r w:rsidR="00F63586">
        <w:t>Following the announcement, Daniels told her staff to let her know if anyone tried to leave the ballroom using the south exit</w:t>
      </w:r>
      <w:r w:rsidR="00753554">
        <w:t>,</w:t>
      </w:r>
      <w:r w:rsidR="00F63586">
        <w:t xml:space="preserve"> </w:t>
      </w:r>
      <w:r w:rsidR="005520AB">
        <w:t>while</w:t>
      </w:r>
      <w:r w:rsidR="00F63586">
        <w:t xml:space="preserve"> she stood guard at </w:t>
      </w:r>
      <w:r w:rsidR="005520AB">
        <w:t xml:space="preserve">the only other exit, </w:t>
      </w:r>
      <w:r w:rsidR="00F63586">
        <w:t>the main entrance</w:t>
      </w:r>
      <w:r w:rsidR="005520AB">
        <w:t>.</w:t>
      </w:r>
      <w:r w:rsidR="002D0BBA">
        <w:t xml:space="preserve">  </w:t>
      </w:r>
      <w:r w:rsidR="00F63586">
        <w:t xml:space="preserve">Daniels </w:t>
      </w:r>
      <w:proofErr w:type="spellStart"/>
      <w:r w:rsidR="00F63586">
        <w:t>Aff</w:t>
      </w:r>
      <w:proofErr w:type="spellEnd"/>
      <w:r w:rsidR="00F63586">
        <w:t>. ¶ 7</w:t>
      </w:r>
      <w:r w:rsidR="00C11E30">
        <w:t>.</w:t>
      </w:r>
      <w:r w:rsidR="00F63586">
        <w:t xml:space="preserve">  She also told the </w:t>
      </w:r>
      <w:r w:rsidR="00F63586">
        <w:lastRenderedPageBreak/>
        <w:t xml:space="preserve">two members of her security staff to inform her of anything unusual in the course of the evening.  </w:t>
      </w:r>
      <w:proofErr w:type="gramStart"/>
      <w:r w:rsidR="00F63586" w:rsidRPr="00DD5395">
        <w:rPr>
          <w:i/>
        </w:rPr>
        <w:t>Id</w:t>
      </w:r>
      <w:r w:rsidR="00F63586">
        <w:t>.</w:t>
      </w:r>
      <w:r w:rsidR="005520AB">
        <w:t xml:space="preserve"> at</w:t>
      </w:r>
      <w:r w:rsidR="00F63586">
        <w:t xml:space="preserve"> ¶ 8</w:t>
      </w:r>
      <w:r w:rsidR="002D0BBA">
        <w:t>.</w:t>
      </w:r>
      <w:proofErr w:type="gramEnd"/>
      <w:r w:rsidR="00F63586">
        <w:t xml:space="preserve">  </w:t>
      </w:r>
      <w:r w:rsidR="00463FEB">
        <w:t xml:space="preserve"> </w:t>
      </w:r>
    </w:p>
    <w:p w14:paraId="38BEB211" w14:textId="77777777" w:rsidR="004B7AE3" w:rsidRDefault="00845A5C" w:rsidP="00D8744A">
      <w:pPr>
        <w:tabs>
          <w:tab w:val="left" w:pos="6570"/>
        </w:tabs>
        <w:ind w:firstLine="720"/>
      </w:pPr>
      <w:r>
        <w:t xml:space="preserve">Morgan spent the remainder of the evening trying to make the best of a bad situation by talking to his guests, dancing a bit, and chatting with the bartenders.  </w:t>
      </w:r>
      <w:proofErr w:type="gramStart"/>
      <w:r w:rsidR="006E27A5">
        <w:rPr>
          <w:i/>
        </w:rPr>
        <w:t xml:space="preserve">Id. </w:t>
      </w:r>
      <w:r w:rsidR="006E27A5">
        <w:t>at</w:t>
      </w:r>
      <w:r>
        <w:t xml:space="preserve"> ¶ 6.</w:t>
      </w:r>
      <w:proofErr w:type="gramEnd"/>
      <w:r>
        <w:t xml:space="preserve">  </w:t>
      </w:r>
      <w:r w:rsidR="00351F3B">
        <w:t>The police informed Daniels of the convict’s apprehension</w:t>
      </w:r>
      <w:r w:rsidR="002D0BBA">
        <w:t xml:space="preserve"> at approximately 2 a.m., but she waited until 3 a.m. before she finally allowed guests to leave.</w:t>
      </w:r>
      <w:r w:rsidR="00351F3B">
        <w:t xml:space="preserve"> </w:t>
      </w:r>
      <w:r w:rsidR="002D0BBA">
        <w:t xml:space="preserve">Young Dep. 16-18, Daniels </w:t>
      </w:r>
      <w:proofErr w:type="spellStart"/>
      <w:r w:rsidR="002D0BBA">
        <w:t>Aff</w:t>
      </w:r>
      <w:proofErr w:type="spellEnd"/>
      <w:r w:rsidR="002D0BBA">
        <w:t xml:space="preserve">. ¶ 7. </w:t>
      </w:r>
      <w:r>
        <w:t xml:space="preserve">Neither Morgan nor any of the guests attempted to leave in the time </w:t>
      </w:r>
      <w:r w:rsidR="002D0BBA">
        <w:t xml:space="preserve">they were confined by Daniels. </w:t>
      </w:r>
      <w:r>
        <w:t xml:space="preserve"> </w:t>
      </w:r>
      <w:r w:rsidR="002D0BBA">
        <w:t xml:space="preserve">Daniels </w:t>
      </w:r>
      <w:proofErr w:type="spellStart"/>
      <w:r w:rsidR="002D0BBA">
        <w:t>Aff</w:t>
      </w:r>
      <w:proofErr w:type="spellEnd"/>
      <w:r w:rsidR="002D0BBA">
        <w:t xml:space="preserve">. </w:t>
      </w:r>
      <w:r w:rsidR="006E27A5">
        <w:t>¶</w:t>
      </w:r>
      <w:r>
        <w:t xml:space="preserve"> 7.  </w:t>
      </w:r>
    </w:p>
    <w:p w14:paraId="06C1FD10" w14:textId="77777777" w:rsidR="001E36C9" w:rsidRDefault="00CD200D" w:rsidP="0003189A">
      <w:pPr>
        <w:ind w:firstLine="720"/>
      </w:pPr>
      <w:r>
        <w:t xml:space="preserve">Morgan </w:t>
      </w:r>
      <w:r w:rsidR="001410B9">
        <w:t>has filed a complaint against</w:t>
      </w:r>
      <w:r>
        <w:t xml:space="preserve"> Daniels, claiming that her actions on the evening in question constitute assault and false imprisonment.  </w:t>
      </w:r>
      <w:proofErr w:type="spellStart"/>
      <w:r>
        <w:t>Compl</w:t>
      </w:r>
      <w:proofErr w:type="spellEnd"/>
      <w:r>
        <w:t xml:space="preserve">.  Daniels answered, </w:t>
      </w:r>
      <w:r w:rsidR="004B7AE3">
        <w:t>contending</w:t>
      </w:r>
      <w:r>
        <w:t xml:space="preserve"> that Morgan has failed to state a claim upon which relief can be granted and that she was legally justified in her actions.  Answer.  Based on the pleadings, </w:t>
      </w:r>
      <w:r w:rsidR="00DD5395">
        <w:t>affidavits</w:t>
      </w:r>
      <w:r>
        <w:t xml:space="preserve">, and the deposition, Daniels is moving for summary judgment.  </w:t>
      </w:r>
      <w:proofErr w:type="spellStart"/>
      <w:r>
        <w:t>Def</w:t>
      </w:r>
      <w:proofErr w:type="spellEnd"/>
      <w:r>
        <w:t>.’s Sum. Judg. Mot.</w:t>
      </w:r>
      <w:r w:rsidR="001E36C9" w:rsidRPr="001E36C9">
        <w:t xml:space="preserve"> </w:t>
      </w:r>
    </w:p>
    <w:p w14:paraId="5B15FBD8" w14:textId="77777777" w:rsidR="001E36C9" w:rsidRDefault="001E36C9" w:rsidP="0003189A">
      <w:pPr>
        <w:ind w:firstLine="720"/>
      </w:pPr>
    </w:p>
    <w:p w14:paraId="756B6DAC" w14:textId="77777777" w:rsidR="005C288F" w:rsidRDefault="005C288F" w:rsidP="00785AC9">
      <w:pPr>
        <w:ind w:firstLine="720"/>
        <w:jc w:val="center"/>
        <w:rPr>
          <w:b/>
        </w:rPr>
      </w:pPr>
    </w:p>
    <w:p w14:paraId="355B6861" w14:textId="77777777" w:rsidR="005C288F" w:rsidRDefault="005C288F" w:rsidP="00785AC9">
      <w:pPr>
        <w:ind w:firstLine="720"/>
        <w:jc w:val="center"/>
        <w:rPr>
          <w:b/>
        </w:rPr>
      </w:pPr>
    </w:p>
    <w:p w14:paraId="0EC025B0" w14:textId="77777777" w:rsidR="005C288F" w:rsidRDefault="005C288F" w:rsidP="005C288F">
      <w:pPr>
        <w:jc w:val="center"/>
        <w:rPr>
          <w:b/>
        </w:rPr>
      </w:pPr>
      <w:r>
        <w:rPr>
          <w:b/>
        </w:rPr>
        <w:t>ARGUMENT</w:t>
      </w:r>
    </w:p>
    <w:p w14:paraId="7C72793F" w14:textId="77777777" w:rsidR="005C288F" w:rsidRDefault="005C288F" w:rsidP="005C288F">
      <w:r>
        <w:lastRenderedPageBreak/>
        <w:tab/>
        <w:t xml:space="preserve">The party seeking summary judgment must prove there are no genuine issues </w:t>
      </w:r>
      <w:r w:rsidR="00BB0352">
        <w:t xml:space="preserve">of </w:t>
      </w:r>
      <w:r>
        <w:t xml:space="preserve">material fact and that it is entitled to judgment as a matter of law.  </w:t>
      </w:r>
      <w:r w:rsidRPr="0073655C">
        <w:rPr>
          <w:rFonts w:eastAsia="Times New Roman"/>
        </w:rPr>
        <w:t xml:space="preserve">Minn. </w:t>
      </w:r>
      <w:r>
        <w:rPr>
          <w:rFonts w:eastAsia="Times New Roman"/>
        </w:rPr>
        <w:t>R. Civ. P. 56.03</w:t>
      </w:r>
      <w:r>
        <w:t>.  A</w:t>
      </w:r>
      <w:r>
        <w:rPr>
          <w:rFonts w:eastAsia="Times New Roman"/>
        </w:rPr>
        <w:t xml:space="preserve">ny question as to the existence of such a material issue will be resolved in favor of its existence.  </w:t>
      </w:r>
      <w:proofErr w:type="spellStart"/>
      <w:r>
        <w:rPr>
          <w:rFonts w:eastAsia="Times New Roman"/>
          <w:i/>
        </w:rPr>
        <w:t>Rathbun</w:t>
      </w:r>
      <w:proofErr w:type="spellEnd"/>
      <w:r>
        <w:rPr>
          <w:rFonts w:eastAsia="Times New Roman"/>
          <w:i/>
        </w:rPr>
        <w:t xml:space="preserve"> v. W. T. Grant Co.</w:t>
      </w:r>
      <w:r>
        <w:rPr>
          <w:rFonts w:eastAsia="Times New Roman"/>
        </w:rPr>
        <w:t xml:space="preserve">, 219 N.W.2d 641, 646 (Minn. 1974).  </w:t>
      </w:r>
      <w:r>
        <w:t xml:space="preserve">Whereas the moving party has the burden of proof, the nonmoving party has the benefit of that view of the evidence which is most favorable to him.  </w:t>
      </w:r>
      <w:proofErr w:type="spellStart"/>
      <w:proofErr w:type="gramStart"/>
      <w:r w:rsidRPr="005B247A">
        <w:rPr>
          <w:rFonts w:eastAsia="Times New Roman"/>
          <w:i/>
        </w:rPr>
        <w:t>Ahlm</w:t>
      </w:r>
      <w:proofErr w:type="spellEnd"/>
      <w:r w:rsidRPr="005B247A">
        <w:rPr>
          <w:rFonts w:eastAsia="Times New Roman"/>
          <w:i/>
        </w:rPr>
        <w:t xml:space="preserve"> v. Rooney</w:t>
      </w:r>
      <w:r w:rsidRPr="005B247A">
        <w:rPr>
          <w:rFonts w:eastAsia="Times New Roman"/>
        </w:rPr>
        <w:t>, 143 N.W.2d 65, 68 (</w:t>
      </w:r>
      <w:r>
        <w:rPr>
          <w:rFonts w:eastAsia="Times New Roman"/>
        </w:rPr>
        <w:t xml:space="preserve">Minn. </w:t>
      </w:r>
      <w:r w:rsidRPr="005B247A">
        <w:rPr>
          <w:rFonts w:eastAsia="Times New Roman"/>
        </w:rPr>
        <w:t>1966)</w:t>
      </w:r>
      <w:r>
        <w:t>.</w:t>
      </w:r>
      <w:proofErr w:type="gramEnd"/>
      <w:r>
        <w:t xml:space="preserve">  Furthermore, summary judgment is inappropriate when reasonable persons might draw different conclusions from the evidence presented.  </w:t>
      </w:r>
      <w:r>
        <w:rPr>
          <w:i/>
        </w:rPr>
        <w:t>DLH, Inc. v. Russ</w:t>
      </w:r>
      <w:r>
        <w:t>, 566 N.W.2d 60, 69 (Minn. 1997).</w:t>
      </w:r>
    </w:p>
    <w:p w14:paraId="4EA25B73" w14:textId="77777777" w:rsidR="005C288F" w:rsidRDefault="005C288F" w:rsidP="005C288F">
      <w:r>
        <w:tab/>
        <w:t xml:space="preserve">Daniels has failed to meet the burden of proof required for her to be awarded summary judgment on either the assault or false imprisonment claim.  Genuine issues of material fact exist on both claims.  In addition, reasonable persons might draw different conclusions from the evidence presented.  </w:t>
      </w:r>
      <w:r w:rsidR="007F5FAD">
        <w:t>Furthermore</w:t>
      </w:r>
      <w:r>
        <w:t xml:space="preserve">, when the evidence is viewed in the light most favorable to the Plaintiff, the proper ruling on both claims would be for Morgan rather than Daniels.  </w:t>
      </w:r>
      <w:r w:rsidR="007F5FAD">
        <w:t>For</w:t>
      </w:r>
      <w:r w:rsidR="00BB0352">
        <w:t xml:space="preserve"> each</w:t>
      </w:r>
      <w:r w:rsidR="007F5FAD">
        <w:t xml:space="preserve"> of the reasons cited above,</w:t>
      </w:r>
      <w:r>
        <w:t xml:space="preserve"> summary judgment on either claim is inappropriate.</w:t>
      </w:r>
    </w:p>
    <w:p w14:paraId="459B2477" w14:textId="77777777" w:rsidR="005C288F" w:rsidRPr="00705DBA" w:rsidRDefault="005C288F" w:rsidP="005C288F">
      <w:pPr>
        <w:rPr>
          <w:rFonts w:eastAsia="Times New Roman"/>
          <w:b/>
        </w:rPr>
      </w:pPr>
      <w:r>
        <w:rPr>
          <w:b/>
        </w:rPr>
        <w:t>I.  Daniels</w:t>
      </w:r>
      <w:r w:rsidRPr="00EA1CDC">
        <w:rPr>
          <w:rFonts w:eastAsia="Times New Roman"/>
          <w:b/>
        </w:rPr>
        <w:t xml:space="preserve"> will fail to meet the burden of proof required to show </w:t>
      </w:r>
      <w:r>
        <w:rPr>
          <w:rFonts w:eastAsia="Times New Roman"/>
          <w:b/>
        </w:rPr>
        <w:t>she is</w:t>
      </w:r>
      <w:r w:rsidRPr="00EA1CDC">
        <w:rPr>
          <w:rFonts w:eastAsia="Times New Roman"/>
          <w:b/>
        </w:rPr>
        <w:t xml:space="preserve"> entitled to summary judgment</w:t>
      </w:r>
      <w:r>
        <w:rPr>
          <w:rFonts w:eastAsia="Times New Roman"/>
        </w:rPr>
        <w:t xml:space="preserve"> </w:t>
      </w:r>
      <w:r>
        <w:rPr>
          <w:rFonts w:eastAsia="Times New Roman"/>
          <w:b/>
        </w:rPr>
        <w:t>on the assault claim.</w:t>
      </w:r>
    </w:p>
    <w:p w14:paraId="6BD2D354" w14:textId="77777777" w:rsidR="008C15C8" w:rsidRDefault="008C15C8" w:rsidP="008C15C8">
      <w:pPr>
        <w:ind w:left="720"/>
        <w:rPr>
          <w:b/>
        </w:rPr>
      </w:pPr>
      <w:r>
        <w:rPr>
          <w:rFonts w:eastAsia="Times New Roman"/>
          <w:b/>
        </w:rPr>
        <w:lastRenderedPageBreak/>
        <w:t>A</w:t>
      </w:r>
      <w:r w:rsidRPr="00EA1CDC">
        <w:rPr>
          <w:rFonts w:eastAsia="Times New Roman"/>
          <w:b/>
        </w:rPr>
        <w:t>.</w:t>
      </w:r>
      <w:r>
        <w:rPr>
          <w:rFonts w:eastAsia="Times New Roman"/>
        </w:rPr>
        <w:t xml:space="preserve">  </w:t>
      </w:r>
      <w:r w:rsidRPr="00EA1CDC">
        <w:rPr>
          <w:b/>
        </w:rPr>
        <w:t xml:space="preserve">When </w:t>
      </w:r>
      <w:r>
        <w:rPr>
          <w:b/>
        </w:rPr>
        <w:t xml:space="preserve">the evidence is </w:t>
      </w:r>
      <w:r w:rsidRPr="00EA1CDC">
        <w:rPr>
          <w:b/>
        </w:rPr>
        <w:t>viewed in the light m</w:t>
      </w:r>
      <w:r>
        <w:rPr>
          <w:b/>
        </w:rPr>
        <w:t>ost favorable to Morgan, it shows he was assaulted by Daniels.</w:t>
      </w:r>
    </w:p>
    <w:p w14:paraId="12021F26" w14:textId="77777777" w:rsidR="000A2135" w:rsidRDefault="000A2135" w:rsidP="000A2135">
      <w:pPr>
        <w:ind w:firstLine="720"/>
        <w:rPr>
          <w:rFonts w:eastAsia="Times New Roman"/>
          <w:i/>
        </w:rPr>
      </w:pPr>
      <w:r>
        <w:rPr>
          <w:rFonts w:eastAsia="Times New Roman"/>
        </w:rPr>
        <w:t xml:space="preserve">In </w:t>
      </w:r>
      <w:proofErr w:type="spellStart"/>
      <w:r>
        <w:rPr>
          <w:rFonts w:eastAsia="Times New Roman"/>
          <w:i/>
        </w:rPr>
        <w:t>Dahlin</w:t>
      </w:r>
      <w:proofErr w:type="spellEnd"/>
      <w:r>
        <w:rPr>
          <w:rFonts w:eastAsia="Times New Roman"/>
          <w:i/>
        </w:rPr>
        <w:t xml:space="preserve"> v. Fraser, </w:t>
      </w:r>
      <w:r>
        <w:rPr>
          <w:rFonts w:eastAsia="Times New Roman"/>
        </w:rPr>
        <w:t xml:space="preserve">288 N.W. 851 (Minn. 1939), the court held liability for assault results when the plaintiff issues an unlawful threat to do bodily harm and the threat is accompanied by the present ability to carry that threat out.  </w:t>
      </w:r>
      <w:proofErr w:type="gramStart"/>
      <w:r>
        <w:rPr>
          <w:rFonts w:eastAsia="Times New Roman"/>
          <w:i/>
        </w:rPr>
        <w:t>Id.</w:t>
      </w:r>
      <w:r>
        <w:rPr>
          <w:rFonts w:eastAsia="Times New Roman"/>
        </w:rPr>
        <w:t xml:space="preserve"> at 852.</w:t>
      </w:r>
      <w:proofErr w:type="gramEnd"/>
      <w:r>
        <w:rPr>
          <w:rFonts w:eastAsia="Times New Roman"/>
        </w:rPr>
        <w:t xml:space="preserve">  When intent is deemed necessary, it may be inferred from all the facts and circumstances including the gestures of the defendant.  </w:t>
      </w:r>
      <w:r>
        <w:rPr>
          <w:rFonts w:eastAsia="Times New Roman"/>
          <w:i/>
        </w:rPr>
        <w:t xml:space="preserve">Id.  </w:t>
      </w:r>
      <w:r>
        <w:rPr>
          <w:rFonts w:eastAsia="Times New Roman"/>
        </w:rPr>
        <w:t xml:space="preserve">Although the defendant can testify as to his intent, such testimony is not conclusive.  </w:t>
      </w:r>
      <w:r>
        <w:rPr>
          <w:rFonts w:eastAsia="Times New Roman"/>
          <w:i/>
        </w:rPr>
        <w:t xml:space="preserve">Id.  </w:t>
      </w:r>
    </w:p>
    <w:p w14:paraId="7671C25A" w14:textId="77777777" w:rsidR="008C15C8" w:rsidRDefault="008C15C8" w:rsidP="008C15C8">
      <w:pPr>
        <w:ind w:firstLine="720"/>
        <w:rPr>
          <w:rFonts w:eastAsia="Times New Roman"/>
        </w:rPr>
      </w:pPr>
      <w:r>
        <w:rPr>
          <w:rFonts w:eastAsia="Times New Roman"/>
        </w:rPr>
        <w:t xml:space="preserve">When the test set forth in </w:t>
      </w:r>
      <w:proofErr w:type="spellStart"/>
      <w:r>
        <w:rPr>
          <w:rFonts w:eastAsia="Times New Roman"/>
          <w:i/>
        </w:rPr>
        <w:t>Ahlm</w:t>
      </w:r>
      <w:proofErr w:type="spellEnd"/>
      <w:r>
        <w:rPr>
          <w:rFonts w:eastAsia="Times New Roman"/>
          <w:i/>
        </w:rPr>
        <w:t xml:space="preserve"> </w:t>
      </w:r>
      <w:r>
        <w:rPr>
          <w:rFonts w:eastAsia="Times New Roman"/>
        </w:rPr>
        <w:t xml:space="preserve">is applied, it becomes clear Daniels is not entitled to summary judgment on the assault claim.  The evidence, when viewed in the light most favorable to Morgan, shows that each of the elements of </w:t>
      </w:r>
      <w:r w:rsidR="007F5FAD">
        <w:rPr>
          <w:rFonts w:eastAsia="Times New Roman"/>
        </w:rPr>
        <w:t xml:space="preserve">assault were present.  Daniels </w:t>
      </w:r>
      <w:r>
        <w:rPr>
          <w:rFonts w:eastAsia="Times New Roman"/>
        </w:rPr>
        <w:t xml:space="preserve">intended to put Morgan in apprehension of an imminent battery so he would remain in the ballroom.  As a </w:t>
      </w:r>
      <w:proofErr w:type="spellStart"/>
      <w:r>
        <w:rPr>
          <w:rFonts w:eastAsia="Times New Roman"/>
        </w:rPr>
        <w:t>karateka</w:t>
      </w:r>
      <w:proofErr w:type="spellEnd"/>
      <w:r>
        <w:rPr>
          <w:rFonts w:eastAsia="Times New Roman"/>
        </w:rPr>
        <w:t xml:space="preserve"> in reasonable proximity to Morgan, Daniels clearly had the present ability to carry out such a threat.  </w:t>
      </w:r>
    </w:p>
    <w:p w14:paraId="0539F6D4" w14:textId="77777777" w:rsidR="008C15C8" w:rsidRDefault="00C21582" w:rsidP="008C15C8">
      <w:pPr>
        <w:ind w:firstLine="720"/>
        <w:rPr>
          <w:rFonts w:eastAsia="Times New Roman"/>
        </w:rPr>
      </w:pPr>
      <w:r>
        <w:rPr>
          <w:rFonts w:eastAsia="Times New Roman"/>
        </w:rPr>
        <w:t>Daniels intentionally threatened Morgan.  Her</w:t>
      </w:r>
      <w:r w:rsidR="008C15C8">
        <w:rPr>
          <w:rFonts w:eastAsia="Times New Roman"/>
        </w:rPr>
        <w:t xml:space="preserve"> testimony</w:t>
      </w:r>
      <w:r w:rsidR="007F5FAD">
        <w:rPr>
          <w:rFonts w:eastAsia="Times New Roman"/>
        </w:rPr>
        <w:t>, which</w:t>
      </w:r>
      <w:r w:rsidR="008C15C8">
        <w:rPr>
          <w:rFonts w:eastAsia="Times New Roman"/>
        </w:rPr>
        <w:t xml:space="preserve"> </w:t>
      </w:r>
      <w:r>
        <w:rPr>
          <w:rFonts w:eastAsia="Times New Roman"/>
        </w:rPr>
        <w:t>paint</w:t>
      </w:r>
      <w:r w:rsidR="007F5FAD">
        <w:rPr>
          <w:rFonts w:eastAsia="Times New Roman"/>
        </w:rPr>
        <w:t xml:space="preserve">s </w:t>
      </w:r>
      <w:r>
        <w:rPr>
          <w:rFonts w:eastAsia="Times New Roman"/>
        </w:rPr>
        <w:t>her actions</w:t>
      </w:r>
      <w:r w:rsidR="008C15C8">
        <w:rPr>
          <w:rFonts w:eastAsia="Times New Roman"/>
        </w:rPr>
        <w:t xml:space="preserve"> as a warning of the danger posed by the escaped inmate rather than a tortious threat aimed at procuring Morgan’s compliance with her wishes</w:t>
      </w:r>
      <w:r w:rsidR="007F5FAD">
        <w:rPr>
          <w:rFonts w:eastAsia="Times New Roman"/>
        </w:rPr>
        <w:t>,</w:t>
      </w:r>
      <w:r w:rsidR="008C15C8">
        <w:rPr>
          <w:rFonts w:eastAsia="Times New Roman"/>
        </w:rPr>
        <w:t xml:space="preserve"> is inconclusive per </w:t>
      </w:r>
      <w:proofErr w:type="spellStart"/>
      <w:r w:rsidR="008C15C8">
        <w:rPr>
          <w:rFonts w:eastAsia="Times New Roman"/>
          <w:i/>
        </w:rPr>
        <w:t>Dahlin</w:t>
      </w:r>
      <w:proofErr w:type="spellEnd"/>
      <w:r w:rsidR="008C15C8">
        <w:rPr>
          <w:rFonts w:eastAsia="Times New Roman"/>
          <w:i/>
        </w:rPr>
        <w:t xml:space="preserve">.  </w:t>
      </w:r>
      <w:r w:rsidR="007F5FAD">
        <w:rPr>
          <w:rFonts w:eastAsia="Times New Roman"/>
        </w:rPr>
        <w:t>Not only is such testimony inconclusive, it appears to contradict the evidence</w:t>
      </w:r>
      <w:r w:rsidR="008C15C8">
        <w:rPr>
          <w:rFonts w:eastAsia="Times New Roman"/>
        </w:rPr>
        <w:t xml:space="preserve"> when an appropriate level of attention is paid to the words Daniels used.  She did not tell Morgan he was liable to get hurt </w:t>
      </w:r>
      <w:r w:rsidR="008C15C8">
        <w:rPr>
          <w:rFonts w:eastAsia="Times New Roman"/>
          <w:i/>
        </w:rPr>
        <w:t>after</w:t>
      </w:r>
      <w:r w:rsidR="008C15C8">
        <w:rPr>
          <w:rFonts w:eastAsia="Times New Roman"/>
        </w:rPr>
        <w:t xml:space="preserve"> leaving the </w:t>
      </w:r>
      <w:r w:rsidR="008C15C8">
        <w:rPr>
          <w:rFonts w:eastAsia="Times New Roman"/>
        </w:rPr>
        <w:lastRenderedPageBreak/>
        <w:t xml:space="preserve">ballroom; she told him he was liable to get hurt if he </w:t>
      </w:r>
      <w:r w:rsidR="008C15C8">
        <w:rPr>
          <w:rFonts w:eastAsia="Times New Roman"/>
          <w:i/>
        </w:rPr>
        <w:t xml:space="preserve">tried to leave </w:t>
      </w:r>
      <w:r w:rsidR="008C15C8">
        <w:rPr>
          <w:rFonts w:eastAsia="Times New Roman"/>
        </w:rPr>
        <w:t>the ballroom.  It seem</w:t>
      </w:r>
      <w:r>
        <w:rPr>
          <w:rFonts w:eastAsia="Times New Roman"/>
        </w:rPr>
        <w:t>s</w:t>
      </w:r>
      <w:r w:rsidR="008C15C8">
        <w:rPr>
          <w:rFonts w:eastAsia="Times New Roman"/>
        </w:rPr>
        <w:t xml:space="preserve"> Daniels was warning against a danger which was present immediately upon any movement he might make towards an exit, rather than a danger which would manifest itself subsequent to Morgan’s exiting the ballroom.  Daniels was alerting Morgan of the danger she posed to him, not that of the escaped convict.  The evidence, when viewed in the light most favorable to Morgan, shows </w:t>
      </w:r>
      <w:r w:rsidR="007F5FAD">
        <w:rPr>
          <w:rFonts w:eastAsia="Times New Roman"/>
        </w:rPr>
        <w:t>Daniels</w:t>
      </w:r>
      <w:r w:rsidR="008C15C8">
        <w:rPr>
          <w:rFonts w:eastAsia="Times New Roman"/>
        </w:rPr>
        <w:t xml:space="preserve"> intended to assault</w:t>
      </w:r>
      <w:r w:rsidR="007F5FAD">
        <w:rPr>
          <w:rFonts w:eastAsia="Times New Roman"/>
        </w:rPr>
        <w:t xml:space="preserve"> him</w:t>
      </w:r>
      <w:r w:rsidR="008C15C8">
        <w:rPr>
          <w:rFonts w:eastAsia="Times New Roman"/>
        </w:rPr>
        <w:t xml:space="preserve">.  </w:t>
      </w:r>
    </w:p>
    <w:p w14:paraId="1BBEC782" w14:textId="77777777" w:rsidR="00AD5ADD" w:rsidRDefault="00C21582" w:rsidP="00C21582">
      <w:pPr>
        <w:spacing w:after="240"/>
        <w:ind w:firstLine="720"/>
        <w:contextualSpacing/>
        <w:rPr>
          <w:rFonts w:eastAsia="Times New Roman"/>
        </w:rPr>
      </w:pPr>
      <w:r>
        <w:rPr>
          <w:rFonts w:eastAsia="Times New Roman"/>
        </w:rPr>
        <w:t>The “warning” tendered by Daniels was acco</w:t>
      </w:r>
      <w:r w:rsidR="004D620C">
        <w:rPr>
          <w:rFonts w:eastAsia="Times New Roman"/>
        </w:rPr>
        <w:t>mpanied by a hand gesture,</w:t>
      </w:r>
      <w:r w:rsidR="000833EF">
        <w:rPr>
          <w:rFonts w:eastAsia="Times New Roman"/>
        </w:rPr>
        <w:t xml:space="preserve"> so as to</w:t>
      </w:r>
      <w:r w:rsidR="004D620C">
        <w:rPr>
          <w:rFonts w:eastAsia="Times New Roman"/>
        </w:rPr>
        <w:t xml:space="preserve"> display </w:t>
      </w:r>
      <w:r w:rsidR="000833EF">
        <w:rPr>
          <w:rFonts w:eastAsia="Times New Roman"/>
        </w:rPr>
        <w:t xml:space="preserve">to Morgan </w:t>
      </w:r>
      <w:r w:rsidR="004D620C">
        <w:rPr>
          <w:rFonts w:eastAsia="Times New Roman"/>
        </w:rPr>
        <w:t>her willingness and ability to carry out her threat.</w:t>
      </w:r>
      <w:r>
        <w:rPr>
          <w:rFonts w:eastAsia="Times New Roman"/>
        </w:rPr>
        <w:t xml:space="preserve">  The type of hand motion employed by Daniels is </w:t>
      </w:r>
      <w:r w:rsidR="004D620C">
        <w:rPr>
          <w:rFonts w:eastAsia="Times New Roman"/>
        </w:rPr>
        <w:t>practically immaterial</w:t>
      </w:r>
      <w:r>
        <w:rPr>
          <w:rFonts w:eastAsia="Times New Roman"/>
        </w:rPr>
        <w:t>.  Any hand motion on the part of Daniels, when paired with a threat of bodily harm, would have instilled the apprehension of an imminent battery into Morgan’s mind; when under the control of a karate champion, human hands become lethal weapons capable of inflicting serious damage from any starting position.  Therefore, even if the evidence were to show (which it does not) that Daniels slowly raised her hand with her palm facing Morgan,</w:t>
      </w:r>
      <w:r w:rsidR="00BB0352">
        <w:rPr>
          <w:rFonts w:eastAsia="Times New Roman"/>
        </w:rPr>
        <w:t xml:space="preserve"> such</w:t>
      </w:r>
      <w:r>
        <w:rPr>
          <w:rFonts w:eastAsia="Times New Roman"/>
        </w:rPr>
        <w:t xml:space="preserve"> evidence would not be proof that the Defendant</w:t>
      </w:r>
      <w:r w:rsidR="00BB0352">
        <w:rPr>
          <w:rFonts w:eastAsia="Times New Roman"/>
        </w:rPr>
        <w:t>’s motions were benign and non-threatening.</w:t>
      </w:r>
    </w:p>
    <w:p w14:paraId="00F88B51" w14:textId="77777777" w:rsidR="00AD5ADD" w:rsidRDefault="00AD5ADD" w:rsidP="00AD5ADD">
      <w:pPr>
        <w:ind w:firstLine="720"/>
        <w:contextualSpacing/>
        <w:rPr>
          <w:rFonts w:eastAsia="Times New Roman"/>
        </w:rPr>
      </w:pPr>
      <w:r>
        <w:rPr>
          <w:rFonts w:eastAsia="Times New Roman"/>
        </w:rPr>
        <w:t xml:space="preserve">Opposing council argues Daniels did not have the requisite ability to harm Morgan, so her actions did not constitute assault.  </w:t>
      </w:r>
      <w:proofErr w:type="gramStart"/>
      <w:r w:rsidR="00D27FE0">
        <w:rPr>
          <w:rFonts w:eastAsia="Times New Roman"/>
        </w:rPr>
        <w:t xml:space="preserve">Pl.’s </w:t>
      </w:r>
      <w:proofErr w:type="spellStart"/>
      <w:r w:rsidR="00D27FE0">
        <w:rPr>
          <w:rFonts w:eastAsia="Times New Roman"/>
        </w:rPr>
        <w:t>Mem</w:t>
      </w:r>
      <w:proofErr w:type="spellEnd"/>
      <w:r w:rsidR="00D27FE0">
        <w:rPr>
          <w:rFonts w:eastAsia="Times New Roman"/>
        </w:rPr>
        <w:t>.</w:t>
      </w:r>
      <w:proofErr w:type="gramEnd"/>
      <w:r w:rsidR="00D27FE0">
        <w:rPr>
          <w:rFonts w:eastAsia="Times New Roman"/>
        </w:rPr>
        <w:t xml:space="preserve"> Supp. </w:t>
      </w:r>
      <w:proofErr w:type="spellStart"/>
      <w:r w:rsidR="00D27FE0">
        <w:rPr>
          <w:rFonts w:eastAsia="Times New Roman"/>
        </w:rPr>
        <w:t>Summ</w:t>
      </w:r>
      <w:proofErr w:type="spellEnd"/>
      <w:r w:rsidR="00D27FE0">
        <w:rPr>
          <w:rFonts w:eastAsia="Times New Roman"/>
        </w:rPr>
        <w:t>. J., 9-10.</w:t>
      </w:r>
      <w:r>
        <w:rPr>
          <w:rFonts w:eastAsia="Times New Roman"/>
        </w:rPr>
        <w:t xml:space="preserve">  She contends that the size disparity between Morgan and Daniels makes it </w:t>
      </w:r>
      <w:r>
        <w:rPr>
          <w:rFonts w:eastAsia="Times New Roman"/>
        </w:rPr>
        <w:lastRenderedPageBreak/>
        <w:t>unlikely Daniels would “fare well in a fight” against a man of Morgan’</w:t>
      </w:r>
      <w:r w:rsidR="002D0BBA">
        <w:rPr>
          <w:rFonts w:eastAsia="Times New Roman"/>
        </w:rPr>
        <w:t xml:space="preserve">s stature.  </w:t>
      </w:r>
      <w:proofErr w:type="gramStart"/>
      <w:r w:rsidR="00D27FE0">
        <w:rPr>
          <w:rFonts w:eastAsia="Times New Roman"/>
          <w:i/>
        </w:rPr>
        <w:t xml:space="preserve">Id. </w:t>
      </w:r>
      <w:r w:rsidR="00D27FE0">
        <w:rPr>
          <w:rFonts w:eastAsia="Times New Roman"/>
        </w:rPr>
        <w:t>at 10.</w:t>
      </w:r>
      <w:proofErr w:type="gramEnd"/>
      <w:r>
        <w:rPr>
          <w:rFonts w:eastAsia="Times New Roman"/>
        </w:rPr>
        <w:t xml:space="preserve">  </w:t>
      </w:r>
      <w:r w:rsidR="003E3E02">
        <w:rPr>
          <w:rFonts w:eastAsia="Times New Roman"/>
        </w:rPr>
        <w:t xml:space="preserve">However, </w:t>
      </w:r>
      <w:r>
        <w:rPr>
          <w:rFonts w:eastAsia="Times New Roman"/>
        </w:rPr>
        <w:t xml:space="preserve">predictions as to which party would emerge victorious in a bout between the two are immaterial.  The question here is not who would win in a fight.  The question is whether Daniels </w:t>
      </w:r>
      <w:r w:rsidR="00D27FE0">
        <w:rPr>
          <w:rFonts w:eastAsia="Times New Roman"/>
        </w:rPr>
        <w:t>possess</w:t>
      </w:r>
      <w:r>
        <w:rPr>
          <w:rFonts w:eastAsia="Times New Roman"/>
        </w:rPr>
        <w:t>ed the present ability to carry out her threat of bodily harm against Morgan.  Daniels’ small stature did not negate her ability to strike and inflict harm upon Morgan.  Moreover, her proficiency in karate increases the likelihood that she would be able to inflict harm on almost anyone, despite her small size.  One swiftly executed karate move on Daniels’ part could have inflicted bodily harm on Morgan.  When coupled with an unlawful threat, such</w:t>
      </w:r>
      <w:r w:rsidR="00D27FE0">
        <w:rPr>
          <w:rFonts w:eastAsia="Times New Roman"/>
        </w:rPr>
        <w:t xml:space="preserve"> ability is sufficient to make </w:t>
      </w:r>
      <w:r>
        <w:rPr>
          <w:rFonts w:eastAsia="Times New Roman"/>
        </w:rPr>
        <w:t>Daniels liable for assault.</w:t>
      </w:r>
    </w:p>
    <w:p w14:paraId="5A0541AB" w14:textId="77777777" w:rsidR="006E27A5" w:rsidRDefault="00AD5ADD" w:rsidP="00AD5ADD">
      <w:pPr>
        <w:ind w:firstLine="720"/>
        <w:rPr>
          <w:rFonts w:eastAsia="Times New Roman"/>
          <w:b/>
        </w:rPr>
      </w:pPr>
      <w:r>
        <w:rPr>
          <w:rFonts w:eastAsia="Times New Roman"/>
        </w:rPr>
        <w:t xml:space="preserve">When the evidence is viewed in the light most favorable to Morgan, it shows Daniels’ actions fulfill the elements for assault.  </w:t>
      </w:r>
      <w:r w:rsidR="000833EF">
        <w:rPr>
          <w:rFonts w:eastAsia="Times New Roman"/>
        </w:rPr>
        <w:t xml:space="preserve">She intentionally threatened him and had the ability to carry </w:t>
      </w:r>
      <w:r w:rsidR="00BE1DC9">
        <w:rPr>
          <w:rFonts w:eastAsia="Times New Roman"/>
        </w:rPr>
        <w:t>out the</w:t>
      </w:r>
      <w:r w:rsidR="000833EF">
        <w:rPr>
          <w:rFonts w:eastAsia="Times New Roman"/>
        </w:rPr>
        <w:t xml:space="preserve"> threat.  </w:t>
      </w:r>
      <w:r>
        <w:rPr>
          <w:rFonts w:eastAsia="Times New Roman"/>
        </w:rPr>
        <w:t>Her motion for summary judgment should be denied.</w:t>
      </w:r>
    </w:p>
    <w:p w14:paraId="16B53383" w14:textId="77777777" w:rsidR="00AD5ADD" w:rsidRDefault="00AD5ADD" w:rsidP="00AD5ADD">
      <w:pPr>
        <w:ind w:left="720"/>
        <w:rPr>
          <w:rFonts w:eastAsia="Times New Roman"/>
          <w:b/>
        </w:rPr>
      </w:pPr>
      <w:r>
        <w:rPr>
          <w:b/>
        </w:rPr>
        <w:t xml:space="preserve">B.  </w:t>
      </w:r>
      <w:r w:rsidRPr="00E60150">
        <w:rPr>
          <w:rFonts w:eastAsia="Times New Roman"/>
          <w:b/>
        </w:rPr>
        <w:t>Reasonable persons might draw differen</w:t>
      </w:r>
      <w:r>
        <w:rPr>
          <w:rFonts w:eastAsia="Times New Roman"/>
          <w:b/>
        </w:rPr>
        <w:t xml:space="preserve">t conclusions as to whether </w:t>
      </w:r>
      <w:r w:rsidRPr="00E60150">
        <w:rPr>
          <w:rFonts w:eastAsia="Times New Roman"/>
          <w:b/>
        </w:rPr>
        <w:t>D</w:t>
      </w:r>
      <w:r>
        <w:rPr>
          <w:rFonts w:eastAsia="Times New Roman"/>
          <w:b/>
        </w:rPr>
        <w:t>aniels’</w:t>
      </w:r>
      <w:r w:rsidRPr="00E60150">
        <w:rPr>
          <w:rFonts w:eastAsia="Times New Roman"/>
          <w:b/>
        </w:rPr>
        <w:t xml:space="preserve"> actions fulfill the requirements for assault</w:t>
      </w:r>
      <w:r>
        <w:rPr>
          <w:rFonts w:eastAsia="Times New Roman"/>
          <w:b/>
        </w:rPr>
        <w:t>.</w:t>
      </w:r>
    </w:p>
    <w:p w14:paraId="4085E73B" w14:textId="77777777" w:rsidR="00AD5ADD" w:rsidRDefault="00AD5ADD" w:rsidP="00AD5ADD">
      <w:pPr>
        <w:ind w:firstLine="720"/>
        <w:rPr>
          <w:rFonts w:eastAsia="Times New Roman"/>
        </w:rPr>
      </w:pPr>
      <w:r>
        <w:rPr>
          <w:rFonts w:eastAsia="Times New Roman"/>
        </w:rPr>
        <w:t xml:space="preserve">Because reasonable people could come to differing conclusions from the evidence, summary judgment is inappropriate per the holding in </w:t>
      </w:r>
      <w:r>
        <w:rPr>
          <w:rFonts w:eastAsia="Times New Roman"/>
          <w:i/>
        </w:rPr>
        <w:t>DLH</w:t>
      </w:r>
      <w:r>
        <w:rPr>
          <w:rFonts w:eastAsia="Times New Roman"/>
        </w:rPr>
        <w:t xml:space="preserve">.  A reasonable person could believe Daniels’ remarks were not meant as a threat, but rather a warning of outside danger.  A reasonable person might also conclude </w:t>
      </w:r>
      <w:r>
        <w:rPr>
          <w:rFonts w:eastAsia="Times New Roman"/>
        </w:rPr>
        <w:lastRenderedPageBreak/>
        <w:t xml:space="preserve">Daniels’ hand gesture was not an act of aggression, but was meant to slow Morgan’s path to the exit.  Despite the convincing nature of Morgan’s version of the events, it remains possible that reasonable persons would interpret the evidence differently.  However, this fact </w:t>
      </w:r>
      <w:r>
        <w:rPr>
          <w:rFonts w:eastAsia="Times New Roman"/>
          <w:i/>
        </w:rPr>
        <w:t xml:space="preserve">strengthens </w:t>
      </w:r>
      <w:r>
        <w:rPr>
          <w:rFonts w:eastAsia="Times New Roman"/>
        </w:rPr>
        <w:t xml:space="preserve">Morgan’s argument in accordance with the holding in </w:t>
      </w:r>
      <w:r>
        <w:rPr>
          <w:rFonts w:eastAsia="Times New Roman"/>
          <w:i/>
        </w:rPr>
        <w:t>DLH</w:t>
      </w:r>
      <w:r>
        <w:rPr>
          <w:rFonts w:eastAsia="Times New Roman"/>
        </w:rPr>
        <w:t>, and renders summary judgment inappropriate on the assault claim.</w:t>
      </w:r>
    </w:p>
    <w:p w14:paraId="6C049693" w14:textId="77777777" w:rsidR="008C15C8" w:rsidRDefault="00AD5ADD" w:rsidP="008C15C8">
      <w:pPr>
        <w:ind w:left="720"/>
        <w:rPr>
          <w:rFonts w:eastAsia="Times New Roman"/>
          <w:b/>
        </w:rPr>
      </w:pPr>
      <w:r>
        <w:rPr>
          <w:rFonts w:eastAsia="Times New Roman"/>
          <w:b/>
        </w:rPr>
        <w:t>C</w:t>
      </w:r>
      <w:r w:rsidR="008C15C8" w:rsidRPr="00466DCD">
        <w:rPr>
          <w:rFonts w:eastAsia="Times New Roman"/>
          <w:b/>
        </w:rPr>
        <w:t xml:space="preserve">.  </w:t>
      </w:r>
      <w:r w:rsidR="008C15C8">
        <w:rPr>
          <w:rFonts w:eastAsia="Times New Roman"/>
          <w:b/>
        </w:rPr>
        <w:t>There are material issues of fact</w:t>
      </w:r>
      <w:r w:rsidR="008C15C8" w:rsidRPr="00466DCD">
        <w:rPr>
          <w:rFonts w:eastAsia="Times New Roman"/>
          <w:b/>
        </w:rPr>
        <w:t xml:space="preserve"> as to whether </w:t>
      </w:r>
      <w:r w:rsidR="008C15C8">
        <w:rPr>
          <w:rFonts w:eastAsia="Times New Roman"/>
          <w:b/>
        </w:rPr>
        <w:t>Daniels’ actions constituted assault.</w:t>
      </w:r>
    </w:p>
    <w:p w14:paraId="071184EF" w14:textId="77777777" w:rsidR="008C15C8" w:rsidRDefault="008C15C8" w:rsidP="008C15C8">
      <w:pPr>
        <w:ind w:firstLine="720"/>
        <w:rPr>
          <w:rFonts w:eastAsia="Times New Roman"/>
        </w:rPr>
      </w:pPr>
      <w:r>
        <w:rPr>
          <w:rFonts w:eastAsia="Times New Roman"/>
        </w:rPr>
        <w:t xml:space="preserve">Genuine issues of fact exist in each element of the assault claim; therefore, Daniels should not be granted summary judgment. </w:t>
      </w:r>
      <w:r w:rsidR="00776802">
        <w:rPr>
          <w:rFonts w:eastAsia="Times New Roman"/>
        </w:rPr>
        <w:t xml:space="preserve"> </w:t>
      </w:r>
      <w:r w:rsidR="000833EF">
        <w:rPr>
          <w:rFonts w:eastAsia="Times New Roman"/>
        </w:rPr>
        <w:t xml:space="preserve">Any question as to whether these facts are present must be decided in favor of their existence per </w:t>
      </w:r>
      <w:proofErr w:type="spellStart"/>
      <w:r w:rsidR="000833EF">
        <w:rPr>
          <w:rFonts w:eastAsia="Times New Roman"/>
          <w:i/>
        </w:rPr>
        <w:t>Rathbun</w:t>
      </w:r>
      <w:proofErr w:type="spellEnd"/>
      <w:r w:rsidR="000833EF">
        <w:rPr>
          <w:rFonts w:eastAsia="Times New Roman"/>
          <w:i/>
        </w:rPr>
        <w:t xml:space="preserve">.  </w:t>
      </w:r>
      <w:r w:rsidR="00776802">
        <w:rPr>
          <w:rFonts w:eastAsia="Times New Roman"/>
        </w:rPr>
        <w:t>Morgan contends D</w:t>
      </w:r>
      <w:r w:rsidR="00BE1DC9">
        <w:rPr>
          <w:rFonts w:eastAsia="Times New Roman"/>
        </w:rPr>
        <w:t>aniels intended to assault him in order</w:t>
      </w:r>
      <w:r w:rsidR="00776802">
        <w:rPr>
          <w:rFonts w:eastAsia="Times New Roman"/>
        </w:rPr>
        <w:t xml:space="preserve"> to keep him in the ballroom.  Daniels maintains that she was merely warning him of a danger lurking outside the ballroom.  The determination of whose version of events is more convincing in the light of the evidence is not a question of law.</w:t>
      </w:r>
      <w:r>
        <w:rPr>
          <w:rFonts w:eastAsia="Times New Roman"/>
        </w:rPr>
        <w:t xml:space="preserve"> The questions of whether Daniels intended to put Morgan under the apprehension of an imminent battery and whether she possessed the ability to carry out her threat are </w:t>
      </w:r>
      <w:r w:rsidR="00611A19">
        <w:rPr>
          <w:rFonts w:eastAsia="Times New Roman"/>
        </w:rPr>
        <w:t xml:space="preserve">classic </w:t>
      </w:r>
      <w:r>
        <w:rPr>
          <w:rFonts w:eastAsia="Times New Roman"/>
        </w:rPr>
        <w:t xml:space="preserve">questions of fact which should be decided by a jury.  </w:t>
      </w:r>
    </w:p>
    <w:p w14:paraId="46257E4B" w14:textId="77777777" w:rsidR="000A2135" w:rsidRDefault="00AD5ADD" w:rsidP="00776802">
      <w:pPr>
        <w:ind w:firstLine="720"/>
        <w:rPr>
          <w:rFonts w:eastAsia="Times New Roman"/>
        </w:rPr>
      </w:pPr>
      <w:r>
        <w:rPr>
          <w:rFonts w:eastAsia="Times New Roman"/>
        </w:rPr>
        <w:t>Furthermore, the eviden</w:t>
      </w:r>
      <w:r w:rsidR="00776802">
        <w:rPr>
          <w:rFonts w:eastAsia="Times New Roman"/>
        </w:rPr>
        <w:t>tiary record is insufficient to support summary judgment.  The eviden</w:t>
      </w:r>
      <w:r>
        <w:rPr>
          <w:rFonts w:eastAsia="Times New Roman"/>
        </w:rPr>
        <w:t xml:space="preserve">ce does not show what kind of hand movement was </w:t>
      </w:r>
      <w:r>
        <w:rPr>
          <w:rFonts w:eastAsia="Times New Roman"/>
        </w:rPr>
        <w:lastRenderedPageBreak/>
        <w:t>employed by Daniels in her confrontation of Morgan</w:t>
      </w:r>
      <w:r w:rsidR="00776802">
        <w:rPr>
          <w:rFonts w:eastAsia="Times New Roman"/>
        </w:rPr>
        <w:t xml:space="preserve">.  </w:t>
      </w:r>
      <w:r>
        <w:rPr>
          <w:rFonts w:eastAsia="Times New Roman"/>
        </w:rPr>
        <w:t xml:space="preserve">In addition, neither the proximity of Morgan to Daniels when the threat was made, nor the tone of voice she used to address him is discussed by the evidence.  Such facts would </w:t>
      </w:r>
      <w:r w:rsidR="00776802">
        <w:rPr>
          <w:rFonts w:eastAsia="Times New Roman"/>
        </w:rPr>
        <w:t xml:space="preserve">certainly </w:t>
      </w:r>
      <w:r>
        <w:rPr>
          <w:rFonts w:eastAsia="Times New Roman"/>
        </w:rPr>
        <w:t>play a role in a</w:t>
      </w:r>
      <w:r w:rsidR="00776802">
        <w:rPr>
          <w:rFonts w:eastAsia="Times New Roman"/>
        </w:rPr>
        <w:t>ny</w:t>
      </w:r>
      <w:r>
        <w:rPr>
          <w:rFonts w:eastAsia="Times New Roman"/>
        </w:rPr>
        <w:t xml:space="preserve"> determination of whether Daniels’ actions were tortious.</w:t>
      </w:r>
    </w:p>
    <w:p w14:paraId="276AE94D" w14:textId="77777777" w:rsidR="00776802" w:rsidRDefault="005C288F" w:rsidP="005C288F">
      <w:pPr>
        <w:rPr>
          <w:rFonts w:eastAsia="Times New Roman"/>
        </w:rPr>
      </w:pPr>
      <w:r>
        <w:rPr>
          <w:rFonts w:eastAsia="Times New Roman"/>
        </w:rPr>
        <w:tab/>
      </w:r>
      <w:r w:rsidR="00776802">
        <w:rPr>
          <w:rFonts w:eastAsia="Times New Roman"/>
        </w:rPr>
        <w:t>Summary judgment is inappropriate on the assault claim, as there are questions of fact yet</w:t>
      </w:r>
      <w:r>
        <w:rPr>
          <w:rFonts w:eastAsia="Times New Roman"/>
        </w:rPr>
        <w:t xml:space="preserve"> to be resolved.  </w:t>
      </w:r>
      <w:r w:rsidR="00776802">
        <w:rPr>
          <w:rFonts w:eastAsia="Times New Roman"/>
        </w:rPr>
        <w:t>R</w:t>
      </w:r>
      <w:r>
        <w:rPr>
          <w:rFonts w:eastAsia="Times New Roman"/>
        </w:rPr>
        <w:t xml:space="preserve">easonable persons could come to disparate conclusions based on the </w:t>
      </w:r>
      <w:r w:rsidR="00776802">
        <w:rPr>
          <w:rFonts w:eastAsia="Times New Roman"/>
        </w:rPr>
        <w:t>evidence presented</w:t>
      </w:r>
      <w:r>
        <w:rPr>
          <w:rFonts w:eastAsia="Times New Roman"/>
        </w:rPr>
        <w:t xml:space="preserve">.  </w:t>
      </w:r>
      <w:r w:rsidR="00776802">
        <w:rPr>
          <w:rFonts w:eastAsia="Times New Roman"/>
        </w:rPr>
        <w:t xml:space="preserve">In addition, when that </w:t>
      </w:r>
      <w:r>
        <w:rPr>
          <w:rFonts w:eastAsia="Times New Roman"/>
        </w:rPr>
        <w:t xml:space="preserve">evidence </w:t>
      </w:r>
      <w:r w:rsidR="00776802">
        <w:rPr>
          <w:rFonts w:eastAsia="Times New Roman"/>
        </w:rPr>
        <w:t>is</w:t>
      </w:r>
      <w:r>
        <w:rPr>
          <w:rFonts w:eastAsia="Times New Roman"/>
        </w:rPr>
        <w:t xml:space="preserve"> viewed in the light most favorable to Morgan,</w:t>
      </w:r>
      <w:r w:rsidR="00776802">
        <w:rPr>
          <w:rFonts w:eastAsia="Times New Roman"/>
        </w:rPr>
        <w:t xml:space="preserve"> it shows that he was assaulted by Daniels.</w:t>
      </w:r>
      <w:r>
        <w:rPr>
          <w:rFonts w:eastAsia="Times New Roman"/>
        </w:rPr>
        <w:t xml:space="preserve">  The Court need not agree with all of these statements.  To the contrary, if it believes just one of them to be true,</w:t>
      </w:r>
      <w:r w:rsidR="000833EF">
        <w:rPr>
          <w:rFonts w:eastAsia="Times New Roman"/>
        </w:rPr>
        <w:t xml:space="preserve"> s</w:t>
      </w:r>
      <w:r w:rsidR="00776802">
        <w:rPr>
          <w:rFonts w:eastAsia="Times New Roman"/>
        </w:rPr>
        <w:t xml:space="preserve">ummary judgment in favor of Daniels </w:t>
      </w:r>
      <w:r w:rsidR="000833EF">
        <w:rPr>
          <w:rFonts w:eastAsia="Times New Roman"/>
        </w:rPr>
        <w:t xml:space="preserve">would be </w:t>
      </w:r>
      <w:r w:rsidR="00776802">
        <w:rPr>
          <w:rFonts w:eastAsia="Times New Roman"/>
        </w:rPr>
        <w:t>inappropriate.</w:t>
      </w:r>
    </w:p>
    <w:p w14:paraId="4B84F195" w14:textId="77777777" w:rsidR="005C288F" w:rsidRDefault="005C288F" w:rsidP="00273F12">
      <w:pPr>
        <w:rPr>
          <w:rFonts w:eastAsia="Times New Roman"/>
          <w:b/>
        </w:rPr>
      </w:pPr>
      <w:r>
        <w:rPr>
          <w:rFonts w:eastAsia="Times New Roman"/>
          <w:b/>
        </w:rPr>
        <w:t>II.   Daniels</w:t>
      </w:r>
      <w:r w:rsidRPr="00C967B4">
        <w:rPr>
          <w:rFonts w:eastAsia="Times New Roman"/>
          <w:b/>
        </w:rPr>
        <w:t xml:space="preserve"> will fail to meet the burden of proof required to show that her confinement of the Plaintiff </w:t>
      </w:r>
      <w:r>
        <w:rPr>
          <w:rFonts w:eastAsia="Times New Roman"/>
          <w:b/>
        </w:rPr>
        <w:t>was</w:t>
      </w:r>
      <w:r w:rsidRPr="00C967B4">
        <w:rPr>
          <w:rFonts w:eastAsia="Times New Roman"/>
          <w:b/>
        </w:rPr>
        <w:t xml:space="preserve"> legally justified</w:t>
      </w:r>
      <w:r>
        <w:rPr>
          <w:rFonts w:eastAsia="Times New Roman"/>
          <w:b/>
        </w:rPr>
        <w:t>.</w:t>
      </w:r>
    </w:p>
    <w:p w14:paraId="4634CD53" w14:textId="77777777" w:rsidR="005C288F" w:rsidRDefault="005C288F" w:rsidP="005C288F">
      <w:pPr>
        <w:ind w:left="720"/>
        <w:rPr>
          <w:b/>
        </w:rPr>
      </w:pPr>
      <w:r w:rsidRPr="00C967B4">
        <w:rPr>
          <w:b/>
        </w:rPr>
        <w:t xml:space="preserve">A. </w:t>
      </w:r>
      <w:r>
        <w:rPr>
          <w:b/>
        </w:rPr>
        <w:t xml:space="preserve"> Daniels’ detainment of Morgan was not justified</w:t>
      </w:r>
      <w:r w:rsidR="00E90FA4">
        <w:rPr>
          <w:b/>
        </w:rPr>
        <w:t>.</w:t>
      </w:r>
    </w:p>
    <w:p w14:paraId="72B5CE14" w14:textId="77777777" w:rsidR="005C288F" w:rsidRDefault="005C288F" w:rsidP="005C288F">
      <w:pPr>
        <w:rPr>
          <w:color w:val="252525"/>
        </w:rPr>
      </w:pPr>
      <w:r>
        <w:tab/>
      </w:r>
      <w:r>
        <w:rPr>
          <w:color w:val="252525"/>
        </w:rPr>
        <w:t xml:space="preserve">  Daniels’ Motion for Summary Judgment admits that she detained Morgan, but insists that because the detainment was justified, she cannot be held liable for false imprisonment.  Although</w:t>
      </w:r>
      <w:r w:rsidR="000833EF">
        <w:rPr>
          <w:color w:val="252525"/>
        </w:rPr>
        <w:t xml:space="preserve"> </w:t>
      </w:r>
      <w:r>
        <w:rPr>
          <w:color w:val="252525"/>
        </w:rPr>
        <w:t xml:space="preserve">legally justifiable </w:t>
      </w:r>
      <w:r w:rsidR="000833EF">
        <w:rPr>
          <w:color w:val="252525"/>
        </w:rPr>
        <w:t>confinement is a defense to false imprisonment,</w:t>
      </w:r>
      <w:r>
        <w:rPr>
          <w:color w:val="252525"/>
        </w:rPr>
        <w:t xml:space="preserve"> is unclear as to why Daniels believes her actions were legally justified.</w:t>
      </w:r>
      <w:r w:rsidRPr="002F5BBB">
        <w:rPr>
          <w:i/>
          <w:color w:val="252525"/>
        </w:rPr>
        <w:t xml:space="preserve"> </w:t>
      </w:r>
      <w:r>
        <w:rPr>
          <w:i/>
          <w:color w:val="252525"/>
        </w:rPr>
        <w:t xml:space="preserve">  </w:t>
      </w:r>
      <w:proofErr w:type="spellStart"/>
      <w:proofErr w:type="gramStart"/>
      <w:r>
        <w:rPr>
          <w:i/>
          <w:color w:val="252525"/>
        </w:rPr>
        <w:t>Kleidon</w:t>
      </w:r>
      <w:proofErr w:type="spellEnd"/>
      <w:r>
        <w:rPr>
          <w:i/>
          <w:color w:val="252525"/>
        </w:rPr>
        <w:t xml:space="preserve"> v. Glascock</w:t>
      </w:r>
      <w:r>
        <w:rPr>
          <w:color w:val="252525"/>
        </w:rPr>
        <w:t>, 10 N.W.2d 394, 397 (Minn. 1943).</w:t>
      </w:r>
      <w:proofErr w:type="gramEnd"/>
      <w:r>
        <w:rPr>
          <w:color w:val="252525"/>
        </w:rPr>
        <w:t xml:space="preserve">  There is no recognized privilege to detain in order to protect from the inchoate unlawful </w:t>
      </w:r>
      <w:r>
        <w:rPr>
          <w:color w:val="252525"/>
        </w:rPr>
        <w:lastRenderedPageBreak/>
        <w:t>actions of third persons, nor has Daniels asserted such a privilege exists.  Rather, Daniels insists</w:t>
      </w:r>
      <w:r w:rsidR="00273F12">
        <w:rPr>
          <w:color w:val="252525"/>
        </w:rPr>
        <w:t xml:space="preserve"> her actions were justified because</w:t>
      </w:r>
      <w:r>
        <w:rPr>
          <w:color w:val="252525"/>
        </w:rPr>
        <w:t xml:space="preserve"> she merely did what was necessary to protect Morgan and his guests.  </w:t>
      </w:r>
      <w:r w:rsidR="00BE1DC9">
        <w:rPr>
          <w:color w:val="252525"/>
        </w:rPr>
        <w:t>The evidence, h</w:t>
      </w:r>
      <w:r>
        <w:rPr>
          <w:color w:val="252525"/>
        </w:rPr>
        <w:t xml:space="preserve">owever, does not support such a contention.  </w:t>
      </w:r>
      <w:r w:rsidR="00E90FA4">
        <w:rPr>
          <w:color w:val="252525"/>
        </w:rPr>
        <w:t>Any danger posed to Morgan by the escaped convict was not imminent, nor did ensuring his safety require that he stay in the OCC ballroom for seven hours.  Daniels</w:t>
      </w:r>
      <w:r>
        <w:rPr>
          <w:color w:val="252525"/>
        </w:rPr>
        <w:t xml:space="preserve"> had other means by which she could discharge any duty she believed to have vis-à-vis Morgan and his guests, and these alternative measures would have </w:t>
      </w:r>
      <w:r w:rsidR="00273F12">
        <w:rPr>
          <w:color w:val="252525"/>
        </w:rPr>
        <w:t>mitigated the danger</w:t>
      </w:r>
      <w:r>
        <w:rPr>
          <w:color w:val="252525"/>
        </w:rPr>
        <w:t xml:space="preserve"> without requiring seven hours of confinement.</w:t>
      </w:r>
    </w:p>
    <w:p w14:paraId="43AFC8CE" w14:textId="77777777" w:rsidR="00AE00CE" w:rsidRDefault="005C288F" w:rsidP="005C288F">
      <w:pPr>
        <w:rPr>
          <w:color w:val="252525"/>
        </w:rPr>
      </w:pPr>
      <w:r>
        <w:rPr>
          <w:color w:val="252525"/>
        </w:rPr>
        <w:tab/>
        <w:t xml:space="preserve">The danger posed by the escapee was not commensurate to </w:t>
      </w:r>
      <w:r w:rsidR="00E90FA4">
        <w:rPr>
          <w:color w:val="252525"/>
        </w:rPr>
        <w:t>the longevity of the confinement Daniels imposed on those attending the reception.</w:t>
      </w:r>
      <w:r>
        <w:rPr>
          <w:color w:val="252525"/>
        </w:rPr>
        <w:t xml:space="preserve">  Daniels could have discharged any duty she believed she had in a myriad of ways</w:t>
      </w:r>
      <w:r w:rsidR="00E90FA4">
        <w:rPr>
          <w:color w:val="252525"/>
        </w:rPr>
        <w:t xml:space="preserve"> </w:t>
      </w:r>
      <w:r>
        <w:rPr>
          <w:color w:val="252525"/>
        </w:rPr>
        <w:t xml:space="preserve">both </w:t>
      </w:r>
      <w:r w:rsidR="00273F12">
        <w:rPr>
          <w:color w:val="252525"/>
        </w:rPr>
        <w:t xml:space="preserve">lawful and </w:t>
      </w:r>
      <w:r>
        <w:rPr>
          <w:color w:val="252525"/>
        </w:rPr>
        <w:t xml:space="preserve">reasonable.  </w:t>
      </w:r>
      <w:r w:rsidR="00AE00CE">
        <w:rPr>
          <w:color w:val="252525"/>
        </w:rPr>
        <w:t xml:space="preserve">Daniels should have notified Morgan of the danger and her proposed “solution” as soon as she received the afternoon phone call from police.  By being forthright, she would have increased the likelihood that the two could come up with an amicable solution.  However, she waited until after dinner to enforce her confinement, apparently not concerned about the danger to </w:t>
      </w:r>
      <w:r w:rsidR="00AE00CE">
        <w:rPr>
          <w:i/>
          <w:color w:val="252525"/>
        </w:rPr>
        <w:t>arriving</w:t>
      </w:r>
      <w:r w:rsidR="00AE00CE">
        <w:rPr>
          <w:color w:val="252525"/>
        </w:rPr>
        <w:t xml:space="preserve"> guests or those leaving early.</w:t>
      </w:r>
    </w:p>
    <w:p w14:paraId="49B76445" w14:textId="77777777" w:rsidR="005C288F" w:rsidRDefault="00AE00CE" w:rsidP="005C288F">
      <w:pPr>
        <w:rPr>
          <w:color w:val="252525"/>
        </w:rPr>
      </w:pPr>
      <w:r>
        <w:rPr>
          <w:color w:val="252525"/>
        </w:rPr>
        <w:tab/>
        <w:t>Although Daniels chose to forgo the forthright route, she still had means by which to mitigate the danger short of confinement at 7:30.  She</w:t>
      </w:r>
      <w:r w:rsidR="005C288F">
        <w:rPr>
          <w:color w:val="252525"/>
        </w:rPr>
        <w:t xml:space="preserve"> had two security </w:t>
      </w:r>
      <w:r w:rsidR="005C288F">
        <w:rPr>
          <w:color w:val="252525"/>
        </w:rPr>
        <w:lastRenderedPageBreak/>
        <w:t>guards at her disposal</w:t>
      </w:r>
      <w:r>
        <w:rPr>
          <w:color w:val="252525"/>
        </w:rPr>
        <w:t xml:space="preserve">, and </w:t>
      </w:r>
      <w:r w:rsidR="005C288F">
        <w:rPr>
          <w:color w:val="252525"/>
        </w:rPr>
        <w:t xml:space="preserve">could have instructed them to escort departing guests to their vehicles to ensure their safety.  Alternatively, she could have had </w:t>
      </w:r>
      <w:r w:rsidR="00273F12">
        <w:rPr>
          <w:color w:val="252525"/>
        </w:rPr>
        <w:t>the guards simply</w:t>
      </w:r>
      <w:r w:rsidR="005C288F">
        <w:rPr>
          <w:color w:val="252525"/>
        </w:rPr>
        <w:t xml:space="preserve"> </w:t>
      </w:r>
      <w:r w:rsidR="00273F12">
        <w:rPr>
          <w:color w:val="252525"/>
        </w:rPr>
        <w:t xml:space="preserve">secure </w:t>
      </w:r>
      <w:r w:rsidR="005C288F">
        <w:rPr>
          <w:color w:val="252525"/>
        </w:rPr>
        <w:t>the parking lot in case the escapee arrived on the scene.  Instead of issuing a</w:t>
      </w:r>
      <w:r>
        <w:rPr>
          <w:color w:val="252525"/>
        </w:rPr>
        <w:t>n order that no one could leave,</w:t>
      </w:r>
      <w:r w:rsidR="005C288F">
        <w:rPr>
          <w:color w:val="252525"/>
        </w:rPr>
        <w:t xml:space="preserve"> she could have warned the guests of the danger and indicated that anyone </w:t>
      </w:r>
      <w:r>
        <w:rPr>
          <w:color w:val="252525"/>
        </w:rPr>
        <w:t>leaving</w:t>
      </w:r>
      <w:r w:rsidR="005C288F">
        <w:rPr>
          <w:color w:val="252525"/>
        </w:rPr>
        <w:t xml:space="preserve"> would do so at their own risk.  </w:t>
      </w:r>
      <w:r w:rsidR="00E90FA4">
        <w:rPr>
          <w:color w:val="252525"/>
        </w:rPr>
        <w:t>Any</w:t>
      </w:r>
      <w:r w:rsidR="005C288F">
        <w:rPr>
          <w:color w:val="252525"/>
        </w:rPr>
        <w:t xml:space="preserve"> of these solutions </w:t>
      </w:r>
      <w:r w:rsidR="00E90FA4">
        <w:rPr>
          <w:color w:val="252525"/>
        </w:rPr>
        <w:t>would have been a far more reasonable response to the danger by Daniels.  However, s</w:t>
      </w:r>
      <w:r w:rsidR="005C288F">
        <w:rPr>
          <w:color w:val="252525"/>
        </w:rPr>
        <w:t xml:space="preserve">he </w:t>
      </w:r>
      <w:r w:rsidR="00A32991">
        <w:rPr>
          <w:color w:val="252525"/>
        </w:rPr>
        <w:t xml:space="preserve">inexplicably </w:t>
      </w:r>
      <w:r w:rsidR="00E90FA4">
        <w:rPr>
          <w:color w:val="252525"/>
        </w:rPr>
        <w:t>opt</w:t>
      </w:r>
      <w:r w:rsidR="00A32991">
        <w:rPr>
          <w:color w:val="252525"/>
        </w:rPr>
        <w:t>ed</w:t>
      </w:r>
      <w:r w:rsidR="005C288F">
        <w:rPr>
          <w:color w:val="252525"/>
        </w:rPr>
        <w:t xml:space="preserve"> to confine </w:t>
      </w:r>
      <w:r w:rsidR="00E90FA4">
        <w:rPr>
          <w:color w:val="252525"/>
        </w:rPr>
        <w:t xml:space="preserve">Morgan </w:t>
      </w:r>
      <w:r w:rsidR="00A1275F">
        <w:rPr>
          <w:color w:val="252525"/>
        </w:rPr>
        <w:t>and his guests for over seven hours.</w:t>
      </w:r>
      <w:r w:rsidR="005C288F">
        <w:rPr>
          <w:color w:val="252525"/>
        </w:rPr>
        <w:tab/>
      </w:r>
    </w:p>
    <w:p w14:paraId="1B8E9850" w14:textId="77777777" w:rsidR="005C288F" w:rsidRDefault="005C288F" w:rsidP="005C288F">
      <w:r>
        <w:tab/>
        <w:t>Daniels’ confinement of Morgan was not justified.  Her actions were not privileged, nor were they even reasonable.   Since Daniels cannot justify her confinement of Morgan, she is not entitled to summary judgment.</w:t>
      </w:r>
    </w:p>
    <w:p w14:paraId="48760875" w14:textId="77777777" w:rsidR="005C288F" w:rsidRDefault="005C288F" w:rsidP="005C288F">
      <w:pPr>
        <w:rPr>
          <w:b/>
        </w:rPr>
      </w:pPr>
      <w:r>
        <w:tab/>
      </w:r>
      <w:r>
        <w:rPr>
          <w:b/>
        </w:rPr>
        <w:t>B.  Even if Daniel’s detainment of Morgan was justified, the justifying factors were not present for the full duration of Morgan’s detention.</w:t>
      </w:r>
    </w:p>
    <w:p w14:paraId="732F50B6" w14:textId="77777777" w:rsidR="005C288F" w:rsidRDefault="005C288F" w:rsidP="005C288F">
      <w:pPr>
        <w:ind w:firstLine="720"/>
      </w:pPr>
      <w:r>
        <w:t xml:space="preserve">As indicated above, Daniels’ confinement of Morgan was not justified. However, even if her actions were justified, the factors justifying the detention lapsed at 2 a.m., when Daniels was notified of the inmate’s capture.  </w:t>
      </w:r>
    </w:p>
    <w:p w14:paraId="793838A5" w14:textId="77777777" w:rsidR="005C288F" w:rsidRDefault="005C288F" w:rsidP="005C288F">
      <w:r>
        <w:tab/>
        <w:t xml:space="preserve">Daniels confined Morgan from </w:t>
      </w:r>
      <w:r w:rsidR="00A1275F">
        <w:t>7:30</w:t>
      </w:r>
      <w:r>
        <w:t xml:space="preserve"> p.m. on June 6 until 3 a.m. on June 7.  </w:t>
      </w:r>
      <w:r w:rsidR="00BE1DC9">
        <w:t>Yet</w:t>
      </w:r>
      <w:r>
        <w:t xml:space="preserve"> the danger from which Daniels </w:t>
      </w:r>
      <w:r w:rsidR="00BE1DC9">
        <w:t xml:space="preserve">was </w:t>
      </w:r>
      <w:r>
        <w:t xml:space="preserve">purportedly protecting Morgan did not exist for the entirety of this period.  Daniels became aware of the escapee’s apprehension at approximately 2 a.m. on June 7.  Yet she continued to confine </w:t>
      </w:r>
      <w:r>
        <w:lastRenderedPageBreak/>
        <w:t>Morgan and his guests</w:t>
      </w:r>
      <w:r w:rsidR="00BE1DC9">
        <w:t xml:space="preserve"> for</w:t>
      </w:r>
      <w:r>
        <w:t xml:space="preserve"> another hour, before finally releasing them at 3 a.m.  There is</w:t>
      </w:r>
      <w:r w:rsidR="00A1275F">
        <w:t xml:space="preserve"> simply</w:t>
      </w:r>
      <w:r>
        <w:t xml:space="preserve"> no justification for this confinement.  The danger was abated</w:t>
      </w:r>
      <w:r w:rsidR="00BE1DC9">
        <w:t>,</w:t>
      </w:r>
      <w:r>
        <w:t xml:space="preserve"> and Daniels had been informed as such by the police.  She had no prerogative to hold the guests for another hour so that she herself could “m</w:t>
      </w:r>
      <w:r w:rsidR="002D0BBA">
        <w:t xml:space="preserve">ake sure everything was okay.” </w:t>
      </w:r>
      <w:r w:rsidR="00A32991">
        <w:t xml:space="preserve">Young Dep. 17-18.  </w:t>
      </w:r>
      <w:r>
        <w:t xml:space="preserve">Even if the previous six hours of confinement were justified, the last hour surely was not.  </w:t>
      </w:r>
      <w:r w:rsidR="009A4E27">
        <w:t>Daniels should not be granted summary judgment.</w:t>
      </w:r>
    </w:p>
    <w:p w14:paraId="7CE20CBF" w14:textId="77777777" w:rsidR="005C288F" w:rsidRDefault="005C288F" w:rsidP="009A4E27">
      <w:pPr>
        <w:rPr>
          <w:b/>
        </w:rPr>
      </w:pPr>
      <w:r>
        <w:tab/>
      </w:r>
      <w:r>
        <w:rPr>
          <w:b/>
        </w:rPr>
        <w:t>C.  When the evidence is viewed in the light most favorable to Morgan, Daniels’ actions constituted false imprisonment.</w:t>
      </w:r>
    </w:p>
    <w:p w14:paraId="070FF081" w14:textId="77777777" w:rsidR="005C288F" w:rsidRDefault="005C288F" w:rsidP="00BE1DC9">
      <w:pPr>
        <w:ind w:firstLine="720"/>
      </w:pPr>
      <w:r>
        <w:t xml:space="preserve">Daniels’ Motion asserts that she was justified in detaining Morgan, not that he cannot prove the elements for false imprisonment.  Nevertheless, opposing council’s Memorandum, while not totally abandoning the justification argument, makes a rather hasty retreat from it.  </w:t>
      </w:r>
      <w:r w:rsidR="009A4E27">
        <w:t>H</w:t>
      </w:r>
      <w:r>
        <w:t xml:space="preserve">er primary contention </w:t>
      </w:r>
      <w:r w:rsidR="009A4E27">
        <w:t xml:space="preserve">now </w:t>
      </w:r>
      <w:r>
        <w:t xml:space="preserve">seems to be that Morgan’s confinement was not total and that Daniels did not intend to confine Morgan.  However, </w:t>
      </w:r>
      <w:r w:rsidR="009A4E27">
        <w:t>Daniels has failed to meet the burden of proof required for her to be granted summary judgment.</w:t>
      </w:r>
      <w:r>
        <w:t xml:space="preserve">  </w:t>
      </w:r>
    </w:p>
    <w:p w14:paraId="098A34BF" w14:textId="77777777" w:rsidR="005C288F" w:rsidRPr="00A43A76" w:rsidRDefault="005C288F" w:rsidP="00BE1DC9">
      <w:pPr>
        <w:ind w:firstLine="720"/>
        <w:rPr>
          <w:rFonts w:eastAsia="Times New Roman"/>
          <w:sz w:val="24"/>
          <w:szCs w:val="24"/>
        </w:rPr>
      </w:pPr>
      <w:r>
        <w:t xml:space="preserve">False imprisonment exists where there are words or acts intended to confine the plaintiff and an actual confinement of which the plaintiff is aware.  </w:t>
      </w:r>
      <w:proofErr w:type="spellStart"/>
      <w:proofErr w:type="gramStart"/>
      <w:r w:rsidRPr="00213BE2">
        <w:rPr>
          <w:rFonts w:eastAsia="Times New Roman"/>
          <w:i/>
        </w:rPr>
        <w:t>Blaz</w:t>
      </w:r>
      <w:proofErr w:type="spellEnd"/>
      <w:r w:rsidRPr="00213BE2">
        <w:rPr>
          <w:rFonts w:eastAsia="Times New Roman"/>
          <w:i/>
        </w:rPr>
        <w:t xml:space="preserve"> v. </w:t>
      </w:r>
      <w:proofErr w:type="spellStart"/>
      <w:r w:rsidRPr="00213BE2">
        <w:rPr>
          <w:rFonts w:eastAsia="Times New Roman"/>
          <w:i/>
        </w:rPr>
        <w:t>Molin</w:t>
      </w:r>
      <w:proofErr w:type="spellEnd"/>
      <w:r w:rsidRPr="00213BE2">
        <w:rPr>
          <w:rFonts w:eastAsia="Times New Roman"/>
          <w:i/>
        </w:rPr>
        <w:t xml:space="preserve"> Concrete Products Co.</w:t>
      </w:r>
      <w:r w:rsidRPr="00213BE2">
        <w:rPr>
          <w:rFonts w:eastAsia="Times New Roman"/>
        </w:rPr>
        <w:t xml:space="preserve">, 244 N.W.2d 277, 279 (Minn. </w:t>
      </w:r>
      <w:r>
        <w:rPr>
          <w:rFonts w:eastAsia="Times New Roman"/>
        </w:rPr>
        <w:t xml:space="preserve">App. </w:t>
      </w:r>
      <w:r w:rsidRPr="00213BE2">
        <w:rPr>
          <w:rFonts w:eastAsia="Times New Roman"/>
        </w:rPr>
        <w:t>1976)</w:t>
      </w:r>
      <w:r>
        <w:rPr>
          <w:rFonts w:eastAsia="Times New Roman"/>
        </w:rPr>
        <w:t>.</w:t>
      </w:r>
      <w:proofErr w:type="gramEnd"/>
      <w:r>
        <w:t xml:space="preserve">  </w:t>
      </w:r>
      <w:r w:rsidR="00A32991">
        <w:t>Although a</w:t>
      </w:r>
      <w:r>
        <w:t xml:space="preserve"> restriction </w:t>
      </w:r>
      <w:r w:rsidR="00BE1DC9">
        <w:t>which</w:t>
      </w:r>
      <w:r>
        <w:t xml:space="preserve"> is not total and complete does not constitute an unlawful </w:t>
      </w:r>
      <w:r>
        <w:lastRenderedPageBreak/>
        <w:t>imprisonment</w:t>
      </w:r>
      <w:r w:rsidR="00A32991">
        <w:t>, a</w:t>
      </w:r>
      <w:r w:rsidR="0022357A">
        <w:t xml:space="preserve"> person being confined is not required to run any risk of harm to his person in order to relieve the actor from liability</w:t>
      </w:r>
      <w:r w:rsidR="00A43A76">
        <w:t xml:space="preserve">, nor is he required to pursue an unreasonable means of escape.  </w:t>
      </w:r>
      <w:r w:rsidR="00A32991" w:rsidRPr="00213BE2">
        <w:rPr>
          <w:rFonts w:eastAsia="Times New Roman"/>
          <w:i/>
        </w:rPr>
        <w:t xml:space="preserve">Peterson v. </w:t>
      </w:r>
      <w:proofErr w:type="spellStart"/>
      <w:r w:rsidR="00A32991" w:rsidRPr="00213BE2">
        <w:rPr>
          <w:rFonts w:eastAsia="Times New Roman"/>
          <w:i/>
        </w:rPr>
        <w:t>Sorlien</w:t>
      </w:r>
      <w:proofErr w:type="spellEnd"/>
      <w:r w:rsidR="00A32991" w:rsidRPr="00213BE2">
        <w:rPr>
          <w:rFonts w:eastAsia="Times New Roman"/>
        </w:rPr>
        <w:t>, 299 N.W.2d 123, 128 (Minn. 1980)</w:t>
      </w:r>
      <w:r w:rsidR="00A32991">
        <w:rPr>
          <w:rFonts w:eastAsia="Times New Roman"/>
        </w:rPr>
        <w:t>,</w:t>
      </w:r>
      <w:r w:rsidR="000A1CB3">
        <w:t xml:space="preserve"> </w:t>
      </w:r>
      <w:r w:rsidR="00A43A76" w:rsidRPr="002F5BBB">
        <w:rPr>
          <w:rFonts w:eastAsia="Times New Roman"/>
        </w:rPr>
        <w:t xml:space="preserve">Restatement (Second) of Torts § 36 </w:t>
      </w:r>
      <w:proofErr w:type="spellStart"/>
      <w:r w:rsidR="00A43A76">
        <w:rPr>
          <w:rFonts w:eastAsia="Times New Roman"/>
        </w:rPr>
        <w:t>cmt</w:t>
      </w:r>
      <w:proofErr w:type="spellEnd"/>
      <w:r w:rsidR="00A43A76">
        <w:rPr>
          <w:rFonts w:eastAsia="Times New Roman"/>
        </w:rPr>
        <w:t xml:space="preserve">. </w:t>
      </w:r>
      <w:proofErr w:type="gramStart"/>
      <w:r w:rsidR="00A43A76">
        <w:rPr>
          <w:rFonts w:eastAsia="Times New Roman"/>
        </w:rPr>
        <w:t>a</w:t>
      </w:r>
      <w:proofErr w:type="gramEnd"/>
      <w:r w:rsidR="00A43A76">
        <w:rPr>
          <w:rFonts w:eastAsia="Times New Roman"/>
        </w:rPr>
        <w:t xml:space="preserve"> </w:t>
      </w:r>
      <w:r w:rsidR="00A43A76" w:rsidRPr="002F5BBB">
        <w:rPr>
          <w:rFonts w:eastAsia="Times New Roman"/>
        </w:rPr>
        <w:t>(1965)</w:t>
      </w:r>
      <w:r w:rsidR="00A43A76">
        <w:rPr>
          <w:rFonts w:eastAsia="Times New Roman"/>
        </w:rPr>
        <w:t>.  A</w:t>
      </w:r>
      <w:r w:rsidR="0022357A">
        <w:t xml:space="preserve"> </w:t>
      </w:r>
      <w:r w:rsidRPr="00263859">
        <w:rPr>
          <w:rFonts w:eastAsia="Times New Roman"/>
        </w:rPr>
        <w:t>means of escape is unreasonable if it involves da</w:t>
      </w:r>
      <w:r w:rsidR="0022357A">
        <w:rPr>
          <w:rFonts w:eastAsia="Times New Roman"/>
        </w:rPr>
        <w:t xml:space="preserve">nger of substantial bodily harm, </w:t>
      </w:r>
      <w:r w:rsidRPr="00263859">
        <w:rPr>
          <w:rFonts w:eastAsia="Times New Roman"/>
        </w:rPr>
        <w:t>or if it is offensive to a reasonable sense of decency or personal dignity</w:t>
      </w:r>
      <w:r>
        <w:rPr>
          <w:rFonts w:eastAsia="Times New Roman"/>
        </w:rPr>
        <w:t xml:space="preserve">.  </w:t>
      </w:r>
      <w:r w:rsidR="00A43A76">
        <w:rPr>
          <w:rFonts w:eastAsia="Times New Roman"/>
          <w:i/>
        </w:rPr>
        <w:t>Id.</w:t>
      </w:r>
    </w:p>
    <w:p w14:paraId="1616397D" w14:textId="77777777" w:rsidR="00BE1DC9" w:rsidRDefault="00A32991" w:rsidP="00BE1DC9">
      <w:pPr>
        <w:ind w:firstLine="720"/>
        <w:rPr>
          <w:rFonts w:eastAsia="Times New Roman"/>
        </w:rPr>
      </w:pPr>
      <w:r>
        <w:t>W</w:t>
      </w:r>
      <w:r w:rsidR="005C288F">
        <w:t>hen the evidence is viewed in the light most favorable to Morgan, it shows that Daniels’ confinemen</w:t>
      </w:r>
      <w:r>
        <w:t>t of the Plaintiff was unlawful.  Therefore,</w:t>
      </w:r>
      <w:r w:rsidR="005C288F">
        <w:t xml:space="preserve"> summary judgment for the Defendant is inappropriate per </w:t>
      </w:r>
      <w:proofErr w:type="spellStart"/>
      <w:r w:rsidR="005C288F">
        <w:rPr>
          <w:i/>
        </w:rPr>
        <w:t>Ahlm</w:t>
      </w:r>
      <w:proofErr w:type="spellEnd"/>
      <w:r w:rsidR="005C288F">
        <w:t xml:space="preserve">.   </w:t>
      </w:r>
      <w:r w:rsidR="005C288F">
        <w:rPr>
          <w:rFonts w:eastAsia="Times New Roman"/>
        </w:rPr>
        <w:t xml:space="preserve">Daniels’ confinement of Morgan falls within parameters set forth in </w:t>
      </w:r>
      <w:proofErr w:type="spellStart"/>
      <w:r w:rsidR="005C288F">
        <w:rPr>
          <w:rFonts w:eastAsia="Times New Roman"/>
          <w:i/>
        </w:rPr>
        <w:t>Blaz</w:t>
      </w:r>
      <w:proofErr w:type="spellEnd"/>
      <w:r w:rsidR="00BE1DC9">
        <w:rPr>
          <w:rFonts w:eastAsia="Times New Roman"/>
        </w:rPr>
        <w:t>,</w:t>
      </w:r>
      <w:r w:rsidR="005C288F">
        <w:rPr>
          <w:rFonts w:eastAsia="Times New Roman"/>
          <w:i/>
        </w:rPr>
        <w:t xml:space="preserve"> </w:t>
      </w:r>
      <w:r w:rsidR="005C288F">
        <w:rPr>
          <w:rFonts w:eastAsia="Times New Roman"/>
        </w:rPr>
        <w:t xml:space="preserve">and when the evidence is viewed in the light most favorable to Morgan, the confinement was sufficient to be considered total per </w:t>
      </w:r>
      <w:r w:rsidR="005C288F">
        <w:rPr>
          <w:rFonts w:eastAsia="Times New Roman"/>
          <w:i/>
        </w:rPr>
        <w:t>Peterson</w:t>
      </w:r>
      <w:r w:rsidR="005C288F">
        <w:rPr>
          <w:rFonts w:eastAsia="Times New Roman"/>
        </w:rPr>
        <w:t>.  Daniels told Morgan he was not allowed to leave</w:t>
      </w:r>
      <w:r>
        <w:rPr>
          <w:rFonts w:eastAsia="Times New Roman"/>
        </w:rPr>
        <w:t>.</w:t>
      </w:r>
      <w:r w:rsidR="005C288F">
        <w:rPr>
          <w:rFonts w:eastAsia="Times New Roman"/>
        </w:rPr>
        <w:t xml:space="preserve"> </w:t>
      </w:r>
      <w:r>
        <w:rPr>
          <w:rFonts w:eastAsia="Times New Roman"/>
        </w:rPr>
        <w:t>Indeed,</w:t>
      </w:r>
      <w:r w:rsidR="009A4E27">
        <w:rPr>
          <w:rFonts w:eastAsia="Times New Roman"/>
        </w:rPr>
        <w:t xml:space="preserve"> she announced that </w:t>
      </w:r>
      <w:r w:rsidR="009A4E27" w:rsidRPr="0022357A">
        <w:rPr>
          <w:rFonts w:eastAsia="Times New Roman"/>
          <w:i/>
        </w:rPr>
        <w:t>no one</w:t>
      </w:r>
      <w:r w:rsidR="009A4E27">
        <w:rPr>
          <w:rFonts w:eastAsia="Times New Roman"/>
        </w:rPr>
        <w:t xml:space="preserve"> was allowed to leave, </w:t>
      </w:r>
      <w:r w:rsidR="0022357A">
        <w:rPr>
          <w:rFonts w:eastAsia="Times New Roman"/>
        </w:rPr>
        <w:t>clearly</w:t>
      </w:r>
      <w:r w:rsidR="009A4E27">
        <w:rPr>
          <w:rFonts w:eastAsia="Times New Roman"/>
        </w:rPr>
        <w:t xml:space="preserve"> </w:t>
      </w:r>
      <w:r w:rsidR="005C288F">
        <w:rPr>
          <w:rFonts w:eastAsia="Times New Roman"/>
        </w:rPr>
        <w:t>fulfilling the intent element for false imprisonment.  She then locked the ballroom doors and guarded the north exit while instructing other employees to gua</w:t>
      </w:r>
      <w:r>
        <w:rPr>
          <w:rFonts w:eastAsia="Times New Roman"/>
        </w:rPr>
        <w:t>rd the south door.  T</w:t>
      </w:r>
      <w:r w:rsidR="005C288F">
        <w:rPr>
          <w:rFonts w:eastAsia="Times New Roman"/>
        </w:rPr>
        <w:t>wo security guards roam</w:t>
      </w:r>
      <w:r>
        <w:rPr>
          <w:rFonts w:eastAsia="Times New Roman"/>
        </w:rPr>
        <w:t>ed</w:t>
      </w:r>
      <w:r w:rsidR="005C288F">
        <w:rPr>
          <w:rFonts w:eastAsia="Times New Roman"/>
        </w:rPr>
        <w:t xml:space="preserve"> the premises.  Under such circumstances, a reasonable person would likely believe he is totally confined, thus fulfilling both the confinement and awareness elements.</w:t>
      </w:r>
    </w:p>
    <w:p w14:paraId="6DA8296E" w14:textId="77777777" w:rsidR="009F5EAE" w:rsidRDefault="0022357A" w:rsidP="00BE1DC9">
      <w:pPr>
        <w:ind w:firstLine="720"/>
        <w:rPr>
          <w:rFonts w:eastAsia="Times New Roman"/>
        </w:rPr>
      </w:pPr>
      <w:r>
        <w:rPr>
          <w:rFonts w:eastAsia="Times New Roman"/>
        </w:rPr>
        <w:t xml:space="preserve">Opposing council argues in her Memorandum that because Morgan never tried to escape, that her client should be absolved of liability.  </w:t>
      </w:r>
      <w:proofErr w:type="gramStart"/>
      <w:r w:rsidR="005D7141">
        <w:rPr>
          <w:rFonts w:eastAsia="Times New Roman"/>
        </w:rPr>
        <w:t>Pl.’s Mot.</w:t>
      </w:r>
      <w:proofErr w:type="gramEnd"/>
      <w:r w:rsidR="005D7141">
        <w:rPr>
          <w:rFonts w:eastAsia="Times New Roman"/>
        </w:rPr>
        <w:t xml:space="preserve"> Supp. </w:t>
      </w:r>
      <w:proofErr w:type="spellStart"/>
      <w:r w:rsidR="005D7141">
        <w:rPr>
          <w:rFonts w:eastAsia="Times New Roman"/>
        </w:rPr>
        <w:lastRenderedPageBreak/>
        <w:t>Summ</w:t>
      </w:r>
      <w:proofErr w:type="spellEnd"/>
      <w:r w:rsidR="005D7141">
        <w:rPr>
          <w:rFonts w:eastAsia="Times New Roman"/>
        </w:rPr>
        <w:t>. J. 6.</w:t>
      </w:r>
      <w:r>
        <w:rPr>
          <w:rFonts w:eastAsia="Times New Roman"/>
        </w:rPr>
        <w:t xml:space="preserve">  However, because Morgan was under the threat of bodily harm should he try to leave, he was not required to try to leave per § 36.</w:t>
      </w:r>
      <w:r w:rsidR="008E02AC">
        <w:rPr>
          <w:rFonts w:eastAsia="Times New Roman"/>
        </w:rPr>
        <w:t xml:space="preserve">  Daniels</w:t>
      </w:r>
      <w:r w:rsidR="002307C7">
        <w:rPr>
          <w:rFonts w:eastAsia="Times New Roman"/>
        </w:rPr>
        <w:t>’</w:t>
      </w:r>
      <w:r w:rsidR="008E02AC">
        <w:rPr>
          <w:rFonts w:eastAsia="Times New Roman"/>
        </w:rPr>
        <w:t xml:space="preserve"> threat of bodily harm was not specific to </w:t>
      </w:r>
      <w:r w:rsidR="00FB6354">
        <w:rPr>
          <w:rFonts w:eastAsia="Times New Roman"/>
        </w:rPr>
        <w:t xml:space="preserve">his trying to exit via the north door, and it is reasonable to believe that Morgan was of the understanding that any move on his part toward </w:t>
      </w:r>
      <w:r w:rsidR="005D7141">
        <w:rPr>
          <w:rFonts w:eastAsia="Times New Roman"/>
        </w:rPr>
        <w:t>any</w:t>
      </w:r>
      <w:r w:rsidR="00FB6354">
        <w:rPr>
          <w:rFonts w:eastAsia="Times New Roman"/>
        </w:rPr>
        <w:t xml:space="preserve"> exit would result in him being subjected to bodily harm, either at the hands of Daniels or her subordinates.  </w:t>
      </w:r>
      <w:r w:rsidR="008E02AC">
        <w:rPr>
          <w:rFonts w:eastAsia="Times New Roman"/>
        </w:rPr>
        <w:t>There were no reasonable routes of escape available to Morgan</w:t>
      </w:r>
      <w:r w:rsidR="002307C7">
        <w:rPr>
          <w:rFonts w:eastAsia="Times New Roman"/>
        </w:rPr>
        <w:t>, because</w:t>
      </w:r>
      <w:r w:rsidR="008E02AC">
        <w:rPr>
          <w:rFonts w:eastAsia="Times New Roman"/>
        </w:rPr>
        <w:t xml:space="preserve"> Daniels told him he would get hurt should he try to leave.  Daniels was guarding the main door and had</w:t>
      </w:r>
      <w:r w:rsidR="005D7141">
        <w:rPr>
          <w:rFonts w:eastAsia="Times New Roman"/>
        </w:rPr>
        <w:t xml:space="preserve"> </w:t>
      </w:r>
      <w:r w:rsidR="008E02AC">
        <w:rPr>
          <w:rFonts w:eastAsia="Times New Roman"/>
        </w:rPr>
        <w:t xml:space="preserve">the bartenders watching the sole other exit.  </w:t>
      </w:r>
      <w:r w:rsidR="005C288F">
        <w:rPr>
          <w:rFonts w:eastAsia="Times New Roman"/>
        </w:rPr>
        <w:t xml:space="preserve"> </w:t>
      </w:r>
      <w:r w:rsidR="008E02AC">
        <w:rPr>
          <w:rFonts w:eastAsia="Times New Roman"/>
        </w:rPr>
        <w:t>T</w:t>
      </w:r>
      <w:r w:rsidR="005C288F">
        <w:rPr>
          <w:rFonts w:eastAsia="Times New Roman"/>
        </w:rPr>
        <w:t>h</w:t>
      </w:r>
      <w:r w:rsidR="008E02AC">
        <w:rPr>
          <w:rFonts w:eastAsia="Times New Roman"/>
        </w:rPr>
        <w:t>is is sufficient</w:t>
      </w:r>
      <w:r w:rsidR="005C288F">
        <w:rPr>
          <w:rFonts w:eastAsia="Times New Roman"/>
        </w:rPr>
        <w:t xml:space="preserve"> confinement </w:t>
      </w:r>
      <w:r w:rsidR="008E02AC">
        <w:rPr>
          <w:rFonts w:eastAsia="Times New Roman"/>
        </w:rPr>
        <w:t>to</w:t>
      </w:r>
      <w:r w:rsidR="005C288F">
        <w:rPr>
          <w:rFonts w:eastAsia="Times New Roman"/>
        </w:rPr>
        <w:t xml:space="preserve"> be considered total</w:t>
      </w:r>
      <w:r w:rsidR="008E02AC">
        <w:rPr>
          <w:rFonts w:eastAsia="Times New Roman"/>
        </w:rPr>
        <w:t>.</w:t>
      </w:r>
      <w:r w:rsidR="005C288F">
        <w:rPr>
          <w:rFonts w:eastAsia="Times New Roman"/>
        </w:rPr>
        <w:t xml:space="preserve">  </w:t>
      </w:r>
    </w:p>
    <w:p w14:paraId="674A4391" w14:textId="77777777" w:rsidR="00BE1DC9" w:rsidRDefault="008E02AC" w:rsidP="002307C7">
      <w:pPr>
        <w:ind w:firstLine="720"/>
        <w:rPr>
          <w:rFonts w:eastAsia="Times New Roman"/>
        </w:rPr>
      </w:pPr>
      <w:r>
        <w:rPr>
          <w:rFonts w:eastAsia="Times New Roman"/>
        </w:rPr>
        <w:t>Furthermore, t</w:t>
      </w:r>
      <w:r w:rsidR="005C288F">
        <w:rPr>
          <w:rFonts w:eastAsia="Times New Roman"/>
        </w:rPr>
        <w:t>he setting in which this incident occurred is of considerable importance.  Morgan was hosting his wedding reception, and any attempt made on his part to escape would likely have led to an altercation with Daniels, her employees</w:t>
      </w:r>
      <w:r w:rsidR="002307C7">
        <w:rPr>
          <w:rFonts w:eastAsia="Times New Roman"/>
        </w:rPr>
        <w:t>,</w:t>
      </w:r>
      <w:r w:rsidR="005C288F">
        <w:rPr>
          <w:rFonts w:eastAsia="Times New Roman"/>
        </w:rPr>
        <w:t xml:space="preserve"> or both.  Not only would such an altercation involve the likelihood of bodily as well as material harm, it would be offensive to a reasonable sense of human dignity per § 36 for a groom to get into a physical fight with the wedding planner at his reception.  Because Morgan had no reasonable means of escape, Daniels’ confinement of him was total.</w:t>
      </w:r>
    </w:p>
    <w:p w14:paraId="270EED04" w14:textId="77777777" w:rsidR="009F5EAE" w:rsidRDefault="00BE1DC9" w:rsidP="002307C7">
      <w:pPr>
        <w:ind w:firstLine="720"/>
        <w:rPr>
          <w:rFonts w:eastAsia="Times New Roman"/>
        </w:rPr>
      </w:pPr>
      <w:r>
        <w:rPr>
          <w:rFonts w:eastAsia="Times New Roman"/>
        </w:rPr>
        <w:t>F</w:t>
      </w:r>
      <w:r w:rsidR="005C288F">
        <w:rPr>
          <w:rFonts w:eastAsia="Times New Roman"/>
        </w:rPr>
        <w:t>inally, viewing the evidence in the light favorable to Morgan raises the possibility that Daniels acted in bad faith throughout the day in question</w:t>
      </w:r>
      <w:r w:rsidR="008A39FB">
        <w:rPr>
          <w:rFonts w:eastAsia="Times New Roman"/>
        </w:rPr>
        <w:t>.  It appears she acted in order to be able to confine the Plaintiff.</w:t>
      </w:r>
      <w:r w:rsidR="005C288F">
        <w:rPr>
          <w:rFonts w:eastAsia="Times New Roman"/>
        </w:rPr>
        <w:t xml:space="preserve">  Daniels received the </w:t>
      </w:r>
      <w:r w:rsidR="005C288F">
        <w:rPr>
          <w:rFonts w:eastAsia="Times New Roman"/>
        </w:rPr>
        <w:lastRenderedPageBreak/>
        <w:t>police call in the afternoon and could have informed Morgan of the safety issue upon his arrival, rather than waiting hours for the festivities to begin.  Her later decision to hold the guests for an hour after the danger was abated raises further questions as t</w:t>
      </w:r>
      <w:r w:rsidR="005D7141">
        <w:rPr>
          <w:rFonts w:eastAsia="Times New Roman"/>
        </w:rPr>
        <w:t xml:space="preserve">o Daniels’ true motivations.  </w:t>
      </w:r>
      <w:r w:rsidR="005C288F">
        <w:rPr>
          <w:rFonts w:eastAsia="Times New Roman"/>
        </w:rPr>
        <w:t xml:space="preserve">Daniels’ conduct </w:t>
      </w:r>
      <w:r w:rsidR="005D7141">
        <w:rPr>
          <w:rFonts w:eastAsia="Times New Roman"/>
        </w:rPr>
        <w:t>on the night in question was</w:t>
      </w:r>
      <w:r w:rsidR="005C288F">
        <w:rPr>
          <w:rFonts w:eastAsia="Times New Roman"/>
        </w:rPr>
        <w:t xml:space="preserve"> highly questionable and should not be rewarded with summary judgment.</w:t>
      </w:r>
    </w:p>
    <w:p w14:paraId="02A7760B" w14:textId="77777777" w:rsidR="009F5EAE" w:rsidRDefault="009A4E27" w:rsidP="002307C7">
      <w:pPr>
        <w:ind w:firstLine="720"/>
        <w:rPr>
          <w:rFonts w:eastAsia="Times New Roman"/>
        </w:rPr>
      </w:pPr>
      <w:r>
        <w:rPr>
          <w:rFonts w:eastAsia="Times New Roman"/>
        </w:rPr>
        <w:t>The evidence shows that</w:t>
      </w:r>
      <w:r w:rsidR="005C288F">
        <w:rPr>
          <w:rFonts w:eastAsia="Times New Roman"/>
        </w:rPr>
        <w:t xml:space="preserve"> Daniels intended to confine Morgan, he was aware of the confinement, and he was without reasonable means of escape.  Again, if reasonable persons might come to a different conclusion from the evidence, that only serves to strengthen Morgan’s argument against summary judgment according to </w:t>
      </w:r>
      <w:r w:rsidR="005C288F">
        <w:rPr>
          <w:rFonts w:eastAsia="Times New Roman"/>
          <w:i/>
        </w:rPr>
        <w:t>DLH</w:t>
      </w:r>
      <w:r w:rsidR="005C288F">
        <w:rPr>
          <w:rFonts w:eastAsia="Times New Roman"/>
        </w:rPr>
        <w:t xml:space="preserve">.  Daniels is not entitled to summary judgment on the false imprisonment </w:t>
      </w:r>
      <w:r w:rsidR="009F5EAE">
        <w:rPr>
          <w:rFonts w:eastAsia="Times New Roman"/>
        </w:rPr>
        <w:t>c</w:t>
      </w:r>
      <w:r w:rsidR="005C288F">
        <w:rPr>
          <w:rFonts w:eastAsia="Times New Roman"/>
        </w:rPr>
        <w:t>laim.</w:t>
      </w:r>
    </w:p>
    <w:p w14:paraId="6D683153" w14:textId="77777777" w:rsidR="009F5EAE" w:rsidRDefault="005C288F" w:rsidP="002307C7">
      <w:pPr>
        <w:ind w:firstLine="720"/>
        <w:rPr>
          <w:b/>
        </w:rPr>
      </w:pPr>
      <w:r>
        <w:rPr>
          <w:b/>
        </w:rPr>
        <w:t>D.  There are issues of material fact as to whether Daniels falsely imprisoned Morgan</w:t>
      </w:r>
      <w:r w:rsidRPr="00265A63">
        <w:rPr>
          <w:b/>
        </w:rPr>
        <w:t>.</w:t>
      </w:r>
    </w:p>
    <w:p w14:paraId="5139393C" w14:textId="77777777" w:rsidR="008F1155" w:rsidRPr="008F1155" w:rsidRDefault="008F1155" w:rsidP="00BE1DC9">
      <w:r>
        <w:tab/>
        <w:t>Because the intent and awareness elements of false imprisonment are clearly present, Daniels argues that Morgan’s confinement was not total.  This is a question of fact best left to a jury.</w:t>
      </w:r>
    </w:p>
    <w:p w14:paraId="1B559BED" w14:textId="77777777" w:rsidR="009F5EAE" w:rsidRDefault="008F1155" w:rsidP="002307C7">
      <w:pPr>
        <w:ind w:firstLine="720"/>
        <w:rPr>
          <w:rFonts w:eastAsia="Times New Roman"/>
        </w:rPr>
      </w:pPr>
      <w:r>
        <w:rPr>
          <w:rFonts w:eastAsia="Times New Roman"/>
        </w:rPr>
        <w:t>I</w:t>
      </w:r>
      <w:r w:rsidR="005C288F">
        <w:rPr>
          <w:rFonts w:eastAsia="Times New Roman"/>
        </w:rPr>
        <w:t xml:space="preserve">n both </w:t>
      </w:r>
      <w:proofErr w:type="spellStart"/>
      <w:r w:rsidR="005C288F">
        <w:rPr>
          <w:rFonts w:eastAsia="Times New Roman"/>
          <w:i/>
        </w:rPr>
        <w:t>Blaz</w:t>
      </w:r>
      <w:proofErr w:type="spellEnd"/>
      <w:r w:rsidR="005C288F">
        <w:rPr>
          <w:rFonts w:eastAsia="Times New Roman"/>
          <w:i/>
        </w:rPr>
        <w:t xml:space="preserve"> </w:t>
      </w:r>
      <w:r w:rsidR="005C288F">
        <w:rPr>
          <w:rFonts w:eastAsia="Times New Roman"/>
        </w:rPr>
        <w:t xml:space="preserve">and </w:t>
      </w:r>
      <w:r w:rsidR="005C288F">
        <w:rPr>
          <w:rFonts w:eastAsia="Times New Roman"/>
          <w:i/>
        </w:rPr>
        <w:t>Peterson</w:t>
      </w:r>
      <w:r w:rsidR="002307C7">
        <w:rPr>
          <w:rFonts w:eastAsia="Times New Roman"/>
        </w:rPr>
        <w:t>,</w:t>
      </w:r>
      <w:r w:rsidR="005C288F">
        <w:rPr>
          <w:rFonts w:eastAsia="Times New Roman"/>
          <w:i/>
        </w:rPr>
        <w:t xml:space="preserve"> </w:t>
      </w:r>
      <w:r w:rsidR="005C288F">
        <w:rPr>
          <w:rFonts w:eastAsia="Times New Roman"/>
        </w:rPr>
        <w:t>the question of whether the confinement was total was submitted to a jury.</w:t>
      </w:r>
      <w:r w:rsidR="00EC18C8">
        <w:rPr>
          <w:rFonts w:eastAsia="Times New Roman"/>
        </w:rPr>
        <w:t xml:space="preserve">  </w:t>
      </w:r>
      <w:r w:rsidR="005C288F">
        <w:rPr>
          <w:rFonts w:eastAsia="Times New Roman"/>
        </w:rPr>
        <w:t xml:space="preserve">Indeed, </w:t>
      </w:r>
      <w:r w:rsidR="005C288F">
        <w:rPr>
          <w:rFonts w:eastAsia="Times New Roman"/>
          <w:i/>
        </w:rPr>
        <w:t xml:space="preserve">Peterson </w:t>
      </w:r>
      <w:r w:rsidR="005C288F">
        <w:rPr>
          <w:rFonts w:eastAsia="Times New Roman"/>
        </w:rPr>
        <w:t xml:space="preserve">was submitted to a jury even though the evidence showed that the confinement in that case was almost non-existent.  </w:t>
      </w:r>
      <w:r w:rsidR="005C288F">
        <w:rPr>
          <w:rFonts w:eastAsia="Times New Roman"/>
        </w:rPr>
        <w:lastRenderedPageBreak/>
        <w:t xml:space="preserve">Peterson, the Plaintiff, spent considerable portions of her “confinement” in public and had ample opportunity to leave, yet </w:t>
      </w:r>
      <w:r w:rsidR="002307C7">
        <w:rPr>
          <w:rFonts w:eastAsia="Times New Roman"/>
        </w:rPr>
        <w:t xml:space="preserve">she </w:t>
      </w:r>
      <w:r w:rsidR="005C288F">
        <w:rPr>
          <w:rFonts w:eastAsia="Times New Roman"/>
        </w:rPr>
        <w:t xml:space="preserve">chose not to.  She played softball in close proximity to police officers.   </w:t>
      </w:r>
      <w:proofErr w:type="gramStart"/>
      <w:r w:rsidR="000A1CB3">
        <w:rPr>
          <w:rFonts w:eastAsia="Times New Roman"/>
        </w:rPr>
        <w:t>299 N.W.2d at 128.</w:t>
      </w:r>
      <w:proofErr w:type="gramEnd"/>
      <w:r w:rsidR="000A1CB3">
        <w:rPr>
          <w:rFonts w:eastAsia="Times New Roman"/>
        </w:rPr>
        <w:t xml:space="preserve">  She</w:t>
      </w:r>
      <w:r w:rsidR="005C288F">
        <w:rPr>
          <w:rFonts w:eastAsia="Times New Roman"/>
        </w:rPr>
        <w:t xml:space="preserve"> went on picnics, went roller skating, and </w:t>
      </w:r>
      <w:r w:rsidR="002307C7">
        <w:rPr>
          <w:rFonts w:eastAsia="Times New Roman"/>
        </w:rPr>
        <w:t xml:space="preserve">went </w:t>
      </w:r>
      <w:r w:rsidR="005C288F">
        <w:rPr>
          <w:rFonts w:eastAsia="Times New Roman"/>
        </w:rPr>
        <w:t xml:space="preserve">on walks by herself.  </w:t>
      </w:r>
      <w:r w:rsidR="000A1CB3">
        <w:rPr>
          <w:rFonts w:eastAsia="Times New Roman"/>
          <w:i/>
        </w:rPr>
        <w:t xml:space="preserve">Id.  </w:t>
      </w:r>
      <w:r w:rsidR="000A1CB3">
        <w:rPr>
          <w:rFonts w:eastAsia="Times New Roman"/>
        </w:rPr>
        <w:t xml:space="preserve">She even had a conversation with an F.B.I. agent who sought assurances of her safety.  </w:t>
      </w:r>
      <w:r w:rsidR="000A1CB3">
        <w:rPr>
          <w:rFonts w:eastAsia="Times New Roman"/>
          <w:i/>
        </w:rPr>
        <w:t xml:space="preserve">Id.  </w:t>
      </w:r>
      <w:r w:rsidR="005C288F">
        <w:rPr>
          <w:rFonts w:eastAsia="Times New Roman"/>
        </w:rPr>
        <w:t xml:space="preserve">If the confinement in </w:t>
      </w:r>
      <w:r w:rsidR="005C288F">
        <w:rPr>
          <w:rFonts w:eastAsia="Times New Roman"/>
          <w:i/>
        </w:rPr>
        <w:t xml:space="preserve">Peterson </w:t>
      </w:r>
      <w:r w:rsidR="005C288F">
        <w:rPr>
          <w:rFonts w:eastAsia="Times New Roman"/>
        </w:rPr>
        <w:t>was sufficient to be submitted to a jury, the confinement of Morgan surely meets such a minimal standard.</w:t>
      </w:r>
    </w:p>
    <w:p w14:paraId="3E4B8081" w14:textId="77777777" w:rsidR="009F5EAE" w:rsidRDefault="00DC7C3A" w:rsidP="002307C7">
      <w:pPr>
        <w:ind w:firstLine="720"/>
        <w:rPr>
          <w:rFonts w:eastAsia="Times New Roman"/>
        </w:rPr>
      </w:pPr>
      <w:r>
        <w:rPr>
          <w:rFonts w:eastAsia="Times New Roman"/>
        </w:rPr>
        <w:t>One</w:t>
      </w:r>
      <w:r w:rsidR="009A4E27">
        <w:rPr>
          <w:rFonts w:eastAsia="Times New Roman"/>
        </w:rPr>
        <w:t xml:space="preserve"> key to the determination of whether the confinement was</w:t>
      </w:r>
      <w:r w:rsidR="008F1155">
        <w:rPr>
          <w:rFonts w:eastAsia="Times New Roman"/>
        </w:rPr>
        <w:t xml:space="preserve"> total</w:t>
      </w:r>
      <w:r w:rsidR="005C288F">
        <w:rPr>
          <w:rFonts w:eastAsia="Times New Roman"/>
        </w:rPr>
        <w:t xml:space="preserve"> is whether the OCC ballroom doors were locked.  If, as Morgan insists in his Complaint, the doors were locked, any argument that the confinement was not total</w:t>
      </w:r>
      <w:r>
        <w:rPr>
          <w:rFonts w:eastAsia="Times New Roman"/>
        </w:rPr>
        <w:t xml:space="preserve"> would </w:t>
      </w:r>
      <w:r w:rsidR="005C288F">
        <w:rPr>
          <w:rFonts w:eastAsia="Times New Roman"/>
        </w:rPr>
        <w:t xml:space="preserve">pass little muster.  Since Daniels does not specifically address this allegation in her Answer, it is assumed she denies it.  However, her instruction to the bartenders at the south exit, to let her know if anyone </w:t>
      </w:r>
      <w:r w:rsidR="005C288F" w:rsidRPr="008F1155">
        <w:rPr>
          <w:rFonts w:eastAsia="Times New Roman"/>
          <w:i/>
        </w:rPr>
        <w:t>tried</w:t>
      </w:r>
      <w:r w:rsidR="005C288F">
        <w:rPr>
          <w:rFonts w:eastAsia="Times New Roman"/>
        </w:rPr>
        <w:t xml:space="preserve"> to leave the ballroom using that exit</w:t>
      </w:r>
      <w:r w:rsidR="002307C7">
        <w:rPr>
          <w:rFonts w:eastAsia="Times New Roman"/>
        </w:rPr>
        <w:t>,</w:t>
      </w:r>
      <w:r w:rsidR="005C288F">
        <w:rPr>
          <w:rFonts w:eastAsia="Times New Roman"/>
        </w:rPr>
        <w:t xml:space="preserve"> implies that any gue</w:t>
      </w:r>
      <w:r w:rsidR="008F1155">
        <w:rPr>
          <w:rFonts w:eastAsia="Times New Roman"/>
        </w:rPr>
        <w:t xml:space="preserve">st trying to leave would fail.  </w:t>
      </w:r>
      <w:r w:rsidR="005C288F">
        <w:rPr>
          <w:rFonts w:eastAsia="Times New Roman"/>
        </w:rPr>
        <w:t xml:space="preserve"> Clearly the resolution of this issue is material as to whether Morgan’s confinement was total, and its existence makes summary judgment inappropriate.</w:t>
      </w:r>
    </w:p>
    <w:p w14:paraId="718DB18C" w14:textId="77777777" w:rsidR="009F5EAE" w:rsidRDefault="009F5EAE" w:rsidP="002307C7">
      <w:pPr>
        <w:rPr>
          <w:b/>
        </w:rPr>
      </w:pPr>
      <w:r>
        <w:rPr>
          <w:rFonts w:eastAsia="Times New Roman"/>
        </w:rPr>
        <w:tab/>
      </w:r>
      <w:r w:rsidR="002667AE">
        <w:rPr>
          <w:rFonts w:eastAsia="Times New Roman"/>
        </w:rPr>
        <w:tab/>
      </w:r>
      <w:r w:rsidR="002667AE">
        <w:rPr>
          <w:rFonts w:eastAsia="Times New Roman"/>
        </w:rPr>
        <w:tab/>
      </w:r>
      <w:r>
        <w:rPr>
          <w:rFonts w:eastAsia="Times New Roman"/>
        </w:rPr>
        <w:tab/>
      </w:r>
      <w:r w:rsidR="002307C7">
        <w:rPr>
          <w:rFonts w:eastAsia="Times New Roman"/>
        </w:rPr>
        <w:tab/>
      </w:r>
      <w:r w:rsidR="00785AC9">
        <w:rPr>
          <w:b/>
        </w:rPr>
        <w:t>CONCLUSION</w:t>
      </w:r>
    </w:p>
    <w:p w14:paraId="63E13C25" w14:textId="77777777" w:rsidR="00FC7A5C" w:rsidRDefault="00785AC9" w:rsidP="002307C7">
      <w:r>
        <w:t xml:space="preserve">Daniels has not met her burden of proof on either the assault or the false imprisonment claim.  </w:t>
      </w:r>
      <w:r w:rsidR="002667AE">
        <w:t xml:space="preserve">Daniels’ confinement of Morgan was not justified.  The last hour of confinement cannot even be rationalized—the danger Daniels claims </w:t>
      </w:r>
      <w:r w:rsidR="002667AE">
        <w:lastRenderedPageBreak/>
        <w:t xml:space="preserve">justified her actions </w:t>
      </w:r>
      <w:r w:rsidR="00DC7C95">
        <w:t>had ceased to exist</w:t>
      </w:r>
      <w:r w:rsidR="002667AE">
        <w:t xml:space="preserve">.  </w:t>
      </w:r>
      <w:r>
        <w:t>When the evidence is viewed in the light most favora</w:t>
      </w:r>
      <w:r w:rsidR="002667AE">
        <w:t>ble to Morgan, it shows that the elements for both assault and false imprisonment are present.</w:t>
      </w:r>
      <w:r>
        <w:t xml:space="preserve">  Moreover, there are issues of fact material to both claims which</w:t>
      </w:r>
      <w:r w:rsidR="00463FEB">
        <w:t xml:space="preserve"> should</w:t>
      </w:r>
      <w:r>
        <w:t xml:space="preserve"> preclude summary judgment.  Daniels’ motion should be denied.</w:t>
      </w:r>
    </w:p>
    <w:p w14:paraId="52CD540C" w14:textId="77777777" w:rsidR="00FC7A5C" w:rsidRDefault="00FC7A5C" w:rsidP="00FC7A5C"/>
    <w:p w14:paraId="2A1E2CD3" w14:textId="77777777" w:rsidR="002307C7" w:rsidRDefault="002307C7" w:rsidP="00FC7A5C">
      <w:r>
        <w:t>Respectfully Submitted,</w:t>
      </w:r>
    </w:p>
    <w:p w14:paraId="62AA53AC" w14:textId="77777777" w:rsidR="002307C7" w:rsidRPr="002307C7" w:rsidRDefault="002307C7" w:rsidP="00FF281F">
      <w:r>
        <w:t xml:space="preserve">Dated: </w:t>
      </w:r>
      <w:r w:rsidRPr="002307C7">
        <w:rPr>
          <w:i/>
          <w:u w:val="single"/>
        </w:rPr>
        <w:t>April 11, 2012</w:t>
      </w:r>
      <w:r>
        <w:t xml:space="preserve">                                                </w:t>
      </w:r>
      <w:r w:rsidR="00FF281F">
        <w:t>&lt;redacted&gt;&lt;/redacted&gt;</w:t>
      </w:r>
      <w:bookmarkStart w:id="0" w:name="_GoBack"/>
      <w:bookmarkEnd w:id="0"/>
    </w:p>
    <w:p w14:paraId="3B58D017" w14:textId="77777777" w:rsidR="00785AC9" w:rsidRPr="00FC7A5C" w:rsidRDefault="00FC7A5C" w:rsidP="002307C7">
      <w:r>
        <w:tab/>
      </w:r>
    </w:p>
    <w:sectPr w:rsidR="00785AC9" w:rsidRPr="00FC7A5C" w:rsidSect="003477CA">
      <w:footerReference w:type="default" r:id="rId7"/>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404E6" w14:textId="77777777" w:rsidR="005B4361" w:rsidRDefault="005B4361" w:rsidP="003477CA">
      <w:pPr>
        <w:spacing w:line="240" w:lineRule="auto"/>
      </w:pPr>
      <w:r>
        <w:separator/>
      </w:r>
    </w:p>
  </w:endnote>
  <w:endnote w:type="continuationSeparator" w:id="0">
    <w:p w14:paraId="60652C37" w14:textId="77777777" w:rsidR="005B4361" w:rsidRDefault="005B4361" w:rsidP="003477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35126"/>
      <w:docPartObj>
        <w:docPartGallery w:val="Page Numbers (Bottom of Page)"/>
        <w:docPartUnique/>
      </w:docPartObj>
    </w:sdtPr>
    <w:sdtEndPr>
      <w:rPr>
        <w:noProof/>
      </w:rPr>
    </w:sdtEndPr>
    <w:sdtContent>
      <w:p w14:paraId="4C1663D3" w14:textId="77777777" w:rsidR="00A43A76" w:rsidRDefault="00A43A76">
        <w:pPr>
          <w:pStyle w:val="Footer"/>
          <w:jc w:val="center"/>
        </w:pPr>
        <w:r>
          <w:fldChar w:fldCharType="begin"/>
        </w:r>
        <w:r>
          <w:instrText xml:space="preserve"> PAGE   \* MERGEFORMAT </w:instrText>
        </w:r>
        <w:r>
          <w:fldChar w:fldCharType="separate"/>
        </w:r>
        <w:r w:rsidR="00FF281F">
          <w:rPr>
            <w:noProof/>
          </w:rPr>
          <w:t>19</w:t>
        </w:r>
        <w:r>
          <w:rPr>
            <w:noProof/>
          </w:rPr>
          <w:fldChar w:fldCharType="end"/>
        </w:r>
      </w:p>
    </w:sdtContent>
  </w:sdt>
  <w:p w14:paraId="1200829A" w14:textId="77777777" w:rsidR="00A43A76" w:rsidRDefault="00A43A7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3DDB1" w14:textId="77777777" w:rsidR="005B4361" w:rsidRDefault="005B4361" w:rsidP="003477CA">
      <w:pPr>
        <w:spacing w:line="240" w:lineRule="auto"/>
      </w:pPr>
      <w:r>
        <w:separator/>
      </w:r>
    </w:p>
  </w:footnote>
  <w:footnote w:type="continuationSeparator" w:id="0">
    <w:p w14:paraId="09EB9FF3" w14:textId="77777777" w:rsidR="005B4361" w:rsidRDefault="005B4361" w:rsidP="003477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832"/>
    <w:rsid w:val="0002695E"/>
    <w:rsid w:val="0003189A"/>
    <w:rsid w:val="00041F01"/>
    <w:rsid w:val="000833EF"/>
    <w:rsid w:val="000A1CB3"/>
    <w:rsid w:val="000A2135"/>
    <w:rsid w:val="000B1DD6"/>
    <w:rsid w:val="000C551B"/>
    <w:rsid w:val="00102FAF"/>
    <w:rsid w:val="00127D03"/>
    <w:rsid w:val="001410B9"/>
    <w:rsid w:val="00171DD2"/>
    <w:rsid w:val="00180CE0"/>
    <w:rsid w:val="001B25BF"/>
    <w:rsid w:val="001B5D5A"/>
    <w:rsid w:val="001E36C9"/>
    <w:rsid w:val="001E45D5"/>
    <w:rsid w:val="0022357A"/>
    <w:rsid w:val="002307C7"/>
    <w:rsid w:val="002667AE"/>
    <w:rsid w:val="00273F12"/>
    <w:rsid w:val="002B5949"/>
    <w:rsid w:val="002D0BBA"/>
    <w:rsid w:val="002F259B"/>
    <w:rsid w:val="002F7F6A"/>
    <w:rsid w:val="003477CA"/>
    <w:rsid w:val="00351F3B"/>
    <w:rsid w:val="003E3E02"/>
    <w:rsid w:val="003E612F"/>
    <w:rsid w:val="003F4AD2"/>
    <w:rsid w:val="00402D2B"/>
    <w:rsid w:val="00403EAA"/>
    <w:rsid w:val="00463FEB"/>
    <w:rsid w:val="004A0B10"/>
    <w:rsid w:val="004B7AE3"/>
    <w:rsid w:val="004D1BDD"/>
    <w:rsid w:val="004D620C"/>
    <w:rsid w:val="004E20DF"/>
    <w:rsid w:val="005056F3"/>
    <w:rsid w:val="00505F9F"/>
    <w:rsid w:val="005229E5"/>
    <w:rsid w:val="005520AB"/>
    <w:rsid w:val="00553966"/>
    <w:rsid w:val="005B4361"/>
    <w:rsid w:val="005C288F"/>
    <w:rsid w:val="005D7141"/>
    <w:rsid w:val="00611A19"/>
    <w:rsid w:val="00671869"/>
    <w:rsid w:val="00671A1E"/>
    <w:rsid w:val="006A1218"/>
    <w:rsid w:val="006B747E"/>
    <w:rsid w:val="006E27A5"/>
    <w:rsid w:val="006F577D"/>
    <w:rsid w:val="007079D6"/>
    <w:rsid w:val="00753554"/>
    <w:rsid w:val="00776802"/>
    <w:rsid w:val="00785AC9"/>
    <w:rsid w:val="007C27D1"/>
    <w:rsid w:val="007F5FAD"/>
    <w:rsid w:val="007F72CF"/>
    <w:rsid w:val="00806390"/>
    <w:rsid w:val="00837837"/>
    <w:rsid w:val="00845A5C"/>
    <w:rsid w:val="00850705"/>
    <w:rsid w:val="008A39FB"/>
    <w:rsid w:val="008C15C8"/>
    <w:rsid w:val="008E02AC"/>
    <w:rsid w:val="008F1155"/>
    <w:rsid w:val="00904997"/>
    <w:rsid w:val="009267D1"/>
    <w:rsid w:val="0093026C"/>
    <w:rsid w:val="009A4E27"/>
    <w:rsid w:val="009B6D4E"/>
    <w:rsid w:val="009D1F8C"/>
    <w:rsid w:val="009E486A"/>
    <w:rsid w:val="009F5EAE"/>
    <w:rsid w:val="00A1275F"/>
    <w:rsid w:val="00A273AD"/>
    <w:rsid w:val="00A32991"/>
    <w:rsid w:val="00A43A76"/>
    <w:rsid w:val="00AB63DC"/>
    <w:rsid w:val="00AD5ADD"/>
    <w:rsid w:val="00AE00CE"/>
    <w:rsid w:val="00AF11D3"/>
    <w:rsid w:val="00B542A9"/>
    <w:rsid w:val="00B83108"/>
    <w:rsid w:val="00BA3874"/>
    <w:rsid w:val="00BB0352"/>
    <w:rsid w:val="00BB462C"/>
    <w:rsid w:val="00BC5ECE"/>
    <w:rsid w:val="00BD067F"/>
    <w:rsid w:val="00BE1DC9"/>
    <w:rsid w:val="00C11E30"/>
    <w:rsid w:val="00C21582"/>
    <w:rsid w:val="00C52250"/>
    <w:rsid w:val="00C8275D"/>
    <w:rsid w:val="00CD200D"/>
    <w:rsid w:val="00D27FE0"/>
    <w:rsid w:val="00D555C2"/>
    <w:rsid w:val="00D8744A"/>
    <w:rsid w:val="00DC7C3A"/>
    <w:rsid w:val="00DC7C95"/>
    <w:rsid w:val="00DD1353"/>
    <w:rsid w:val="00DD5395"/>
    <w:rsid w:val="00DF499C"/>
    <w:rsid w:val="00E17BBD"/>
    <w:rsid w:val="00E90FA4"/>
    <w:rsid w:val="00E9330C"/>
    <w:rsid w:val="00EC18C8"/>
    <w:rsid w:val="00EE4832"/>
    <w:rsid w:val="00F00F3E"/>
    <w:rsid w:val="00F63586"/>
    <w:rsid w:val="00FB6354"/>
    <w:rsid w:val="00FC7A5C"/>
    <w:rsid w:val="00FF28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881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77CA"/>
    <w:pPr>
      <w:tabs>
        <w:tab w:val="center" w:pos="4680"/>
        <w:tab w:val="right" w:pos="9360"/>
      </w:tabs>
      <w:spacing w:line="240" w:lineRule="auto"/>
    </w:pPr>
  </w:style>
  <w:style w:type="character" w:customStyle="1" w:styleId="HeaderChar">
    <w:name w:val="Header Char"/>
    <w:basedOn w:val="DefaultParagraphFont"/>
    <w:link w:val="Header"/>
    <w:uiPriority w:val="99"/>
    <w:rsid w:val="003477CA"/>
  </w:style>
  <w:style w:type="paragraph" w:styleId="Footer">
    <w:name w:val="footer"/>
    <w:basedOn w:val="Normal"/>
    <w:link w:val="FooterChar"/>
    <w:uiPriority w:val="99"/>
    <w:unhideWhenUsed/>
    <w:rsid w:val="003477CA"/>
    <w:pPr>
      <w:tabs>
        <w:tab w:val="center" w:pos="4680"/>
        <w:tab w:val="right" w:pos="9360"/>
      </w:tabs>
      <w:spacing w:line="240" w:lineRule="auto"/>
    </w:pPr>
  </w:style>
  <w:style w:type="character" w:customStyle="1" w:styleId="FooterChar">
    <w:name w:val="Footer Char"/>
    <w:basedOn w:val="DefaultParagraphFont"/>
    <w:link w:val="Footer"/>
    <w:uiPriority w:val="99"/>
    <w:rsid w:val="003477CA"/>
  </w:style>
  <w:style w:type="paragraph" w:styleId="ListParagraph">
    <w:name w:val="List Paragraph"/>
    <w:basedOn w:val="Normal"/>
    <w:uiPriority w:val="34"/>
    <w:qFormat/>
    <w:rsid w:val="005C288F"/>
    <w:pPr>
      <w:ind w:left="720" w:hanging="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77CA"/>
    <w:pPr>
      <w:tabs>
        <w:tab w:val="center" w:pos="4680"/>
        <w:tab w:val="right" w:pos="9360"/>
      </w:tabs>
      <w:spacing w:line="240" w:lineRule="auto"/>
    </w:pPr>
  </w:style>
  <w:style w:type="character" w:customStyle="1" w:styleId="HeaderChar">
    <w:name w:val="Header Char"/>
    <w:basedOn w:val="DefaultParagraphFont"/>
    <w:link w:val="Header"/>
    <w:uiPriority w:val="99"/>
    <w:rsid w:val="003477CA"/>
  </w:style>
  <w:style w:type="paragraph" w:styleId="Footer">
    <w:name w:val="footer"/>
    <w:basedOn w:val="Normal"/>
    <w:link w:val="FooterChar"/>
    <w:uiPriority w:val="99"/>
    <w:unhideWhenUsed/>
    <w:rsid w:val="003477CA"/>
    <w:pPr>
      <w:tabs>
        <w:tab w:val="center" w:pos="4680"/>
        <w:tab w:val="right" w:pos="9360"/>
      </w:tabs>
      <w:spacing w:line="240" w:lineRule="auto"/>
    </w:pPr>
  </w:style>
  <w:style w:type="character" w:customStyle="1" w:styleId="FooterChar">
    <w:name w:val="Footer Char"/>
    <w:basedOn w:val="DefaultParagraphFont"/>
    <w:link w:val="Footer"/>
    <w:uiPriority w:val="99"/>
    <w:rsid w:val="003477CA"/>
  </w:style>
  <w:style w:type="paragraph" w:styleId="ListParagraph">
    <w:name w:val="List Paragraph"/>
    <w:basedOn w:val="Normal"/>
    <w:uiPriority w:val="34"/>
    <w:qFormat/>
    <w:rsid w:val="005C288F"/>
    <w:pPr>
      <w:ind w:left="720" w:hanging="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4278</Words>
  <Characters>21479</Characters>
  <Application>Microsoft Macintosh Word</Application>
  <DocSecurity>0</DocSecurity>
  <Lines>405</Lines>
  <Paragraphs>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2012-03-28T04:05:00Z</cp:lastPrinted>
  <dcterms:created xsi:type="dcterms:W3CDTF">2012-04-22T22:00:00Z</dcterms:created>
  <dcterms:modified xsi:type="dcterms:W3CDTF">2012-06-03T20:52:00Z</dcterms:modified>
  <cp:category/>
</cp:coreProperties>
</file>